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C6B" w:rsidRPr="00892715" w:rsidRDefault="00560C6B" w:rsidP="00560C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92715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560C6B" w:rsidRPr="00B0006B" w:rsidRDefault="00560C6B" w:rsidP="00560C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8C6033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Методические указания</w:t>
      </w:r>
    </w:p>
    <w:p w:rsidR="008C6033" w:rsidRPr="00560C6B" w:rsidRDefault="008C6033" w:rsidP="008C6033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C6B">
        <w:rPr>
          <w:rFonts w:ascii="Times New Roman" w:hAnsi="Times New Roman" w:cs="Times New Roman"/>
          <w:sz w:val="28"/>
          <w:szCs w:val="28"/>
        </w:rPr>
        <w:t xml:space="preserve">по выполнению практических </w:t>
      </w:r>
      <w:r w:rsidR="00453E66">
        <w:rPr>
          <w:rFonts w:ascii="Times New Roman" w:hAnsi="Times New Roman" w:cs="Times New Roman"/>
          <w:sz w:val="28"/>
          <w:szCs w:val="28"/>
        </w:rPr>
        <w:t>занятий</w:t>
      </w:r>
    </w:p>
    <w:p w:rsidR="00333174" w:rsidRDefault="008C6033" w:rsidP="008C6033">
      <w:pPr>
        <w:tabs>
          <w:tab w:val="left" w:pos="1380"/>
          <w:tab w:val="left" w:pos="63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дисциплины  ОП.01 </w:t>
      </w:r>
      <w:r w:rsidR="00333174">
        <w:rPr>
          <w:rFonts w:ascii="Times New Roman" w:hAnsi="Times New Roman" w:cs="Times New Roman"/>
          <w:sz w:val="28"/>
          <w:szCs w:val="28"/>
        </w:rPr>
        <w:t>ТЕХНИЧЕСКАЯ МЕХАНИКА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8C6033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CC6B88">
        <w:rPr>
          <w:rFonts w:ascii="Times New Roman" w:hAnsi="Times New Roman" w:cs="Times New Roman"/>
          <w:sz w:val="28"/>
          <w:szCs w:val="28"/>
        </w:rPr>
        <w:t>08.02.09</w:t>
      </w:r>
      <w:r w:rsidR="008C6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«Монтаж,  наладка  и  эксплуатация  электрооборудования  промышленных и гражданских зданий»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pStyle w:val="a4"/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033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8C6033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333174">
        <w:rPr>
          <w:rFonts w:ascii="Times New Roman" w:hAnsi="Times New Roman" w:cs="Times New Roman"/>
          <w:sz w:val="28"/>
          <w:szCs w:val="28"/>
        </w:rPr>
        <w:t>201</w:t>
      </w:r>
      <w:r w:rsidR="0030796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60C6B" w:rsidRDefault="00560C6B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C6B" w:rsidRDefault="00560C6B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C6B" w:rsidRDefault="00560C6B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560C6B" w:rsidTr="004F340C">
        <w:tc>
          <w:tcPr>
            <w:tcW w:w="4928" w:type="dxa"/>
          </w:tcPr>
          <w:p w:rsidR="00560C6B" w:rsidRPr="00E2239A" w:rsidRDefault="00560C6B" w:rsidP="00453E6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D1220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</w:rPr>
              <w:t>икловой комиссией  общепрофессиональных дисциплин</w:t>
            </w: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Pr="00E2239A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="00646E1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646E16">
              <w:rPr>
                <w:rFonts w:ascii="Times New Roman" w:hAnsi="Times New Roman"/>
                <w:sz w:val="28"/>
                <w:szCs w:val="28"/>
              </w:rPr>
              <w:t>31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646E16">
              <w:rPr>
                <w:rFonts w:ascii="Times New Roman" w:hAnsi="Times New Roman"/>
                <w:sz w:val="28"/>
                <w:szCs w:val="28"/>
              </w:rPr>
              <w:t xml:space="preserve">августа 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>201</w:t>
            </w:r>
            <w:r w:rsidR="0030796F">
              <w:rPr>
                <w:rFonts w:ascii="Times New Roman" w:hAnsi="Times New Roman"/>
                <w:sz w:val="28"/>
                <w:szCs w:val="28"/>
              </w:rPr>
              <w:t>9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60C6B" w:rsidRPr="00E2239A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560C6B" w:rsidRPr="00E2239A" w:rsidRDefault="00646E16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560C6B">
              <w:rPr>
                <w:rFonts w:ascii="Times New Roman" w:hAnsi="Times New Roman"/>
                <w:sz w:val="28"/>
                <w:szCs w:val="28"/>
              </w:rPr>
              <w:t>икловой</w:t>
            </w:r>
            <w:r w:rsidR="00560C6B" w:rsidRPr="00E2239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560C6B" w:rsidRPr="00E2239A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Pr="00E2239A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560C6B" w:rsidRPr="00E2239A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560C6B" w:rsidRPr="00E2239A" w:rsidRDefault="00560C6B" w:rsidP="004F340C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560C6B" w:rsidRPr="00E2239A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220"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Разработано 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>на основе</w:t>
            </w: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2239A">
              <w:rPr>
                <w:rFonts w:ascii="Times New Roman" w:hAnsi="Times New Roman"/>
                <w:sz w:val="28"/>
                <w:szCs w:val="28"/>
              </w:rPr>
              <w:t>абоче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программы  </w:t>
            </w:r>
          </w:p>
          <w:p w:rsidR="00560C6B" w:rsidRPr="006E0CF6" w:rsidRDefault="00560C6B" w:rsidP="004F340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CF6">
              <w:rPr>
                <w:rFonts w:ascii="Times New Roman" w:hAnsi="Times New Roman" w:cs="Times New Roman"/>
                <w:sz w:val="28"/>
                <w:szCs w:val="28"/>
              </w:rPr>
              <w:t>ОП.0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0CF6">
              <w:rPr>
                <w:rFonts w:ascii="Times New Roman" w:hAnsi="Times New Roman" w:cs="Times New Roman"/>
                <w:sz w:val="28"/>
                <w:szCs w:val="28"/>
              </w:rPr>
              <w:t xml:space="preserve"> « Техническая механика»</w:t>
            </w:r>
          </w:p>
          <w:p w:rsidR="00560C6B" w:rsidRPr="006E0CF6" w:rsidRDefault="00560C6B" w:rsidP="004F34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</w:t>
            </w:r>
            <w:r w:rsidRPr="006E0CF6">
              <w:rPr>
                <w:rFonts w:ascii="Times New Roman" w:hAnsi="Times New Roman" w:cs="Times New Roman"/>
                <w:sz w:val="28"/>
                <w:szCs w:val="28"/>
              </w:rPr>
              <w:t>пециальност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0CF6">
              <w:rPr>
                <w:rFonts w:ascii="Times New Roman" w:hAnsi="Times New Roman" w:cs="Times New Roman"/>
                <w:sz w:val="28"/>
                <w:szCs w:val="28"/>
              </w:rPr>
              <w:t xml:space="preserve"> 08.02.0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E0C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Монтаж, наладка и эксплуатация электрооборудования промышленных и гражданских зданий</w:t>
            </w:r>
          </w:p>
          <w:p w:rsidR="00560C6B" w:rsidRPr="00435755" w:rsidRDefault="00560C6B" w:rsidP="004F34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caps/>
                <w:sz w:val="20"/>
                <w:szCs w:val="20"/>
              </w:rPr>
            </w:pPr>
          </w:p>
          <w:p w:rsidR="00560C6B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796F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0796F" w:rsidRDefault="0030796F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796F" w:rsidRDefault="0030796F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Pr="00E2239A" w:rsidRDefault="00560C6B" w:rsidP="004F340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560C6B" w:rsidRPr="00E2239A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39A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560C6B" w:rsidRPr="00E2239A" w:rsidRDefault="00560C6B" w:rsidP="004F340C">
            <w:pPr>
              <w:pStyle w:val="a8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0C6B" w:rsidRPr="00E2239A" w:rsidRDefault="00560C6B" w:rsidP="004F340C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60C6B" w:rsidRDefault="00560C6B" w:rsidP="00333174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15302" w:rsidRDefault="00333174" w:rsidP="008C6033">
      <w:pPr>
        <w:shd w:val="clear" w:color="auto" w:fill="FFFFFF"/>
        <w:spacing w:before="226"/>
        <w:ind w:left="38" w:right="10" w:firstLine="365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ВВЕДЕНИЕ</w:t>
      </w:r>
    </w:p>
    <w:p w:rsidR="00333174" w:rsidRDefault="00333174" w:rsidP="00015302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Практические работы - неотъемлемая и существенная со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ставная часть учебного процесса по изучению дисциплины «Техническая механика»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Целью выполнения практических работ является: 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научиться решать типовые задачи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получить навыки  правильного использования расчетных формул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установить взаимосвязь между теорией и практикой;</w:t>
      </w:r>
    </w:p>
    <w:p w:rsidR="00333174" w:rsidRDefault="00333174" w:rsidP="00333174">
      <w:pPr>
        <w:numPr>
          <w:ilvl w:val="0"/>
          <w:numId w:val="1"/>
        </w:numPr>
        <w:shd w:val="clear" w:color="auto" w:fill="FFFFFF"/>
        <w:tabs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закрепить знания по теме.</w:t>
      </w:r>
    </w:p>
    <w:p w:rsidR="00333174" w:rsidRDefault="00333174" w:rsidP="00333174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Практические  работы можно условно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 группы.</w:t>
      </w:r>
    </w:p>
    <w:p w:rsidR="00333174" w:rsidRDefault="00333174" w:rsidP="00333174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 первой группе относятся работы по решению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3174" w:rsidRDefault="00333174" w:rsidP="00333174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333174" w:rsidRDefault="00333174" w:rsidP="00333174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методических указаниях к практическим работам  приводятся: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краткое теоретическое обоснование,</w:t>
      </w:r>
    </w:p>
    <w:p w:rsidR="00333174" w:rsidRDefault="00333174" w:rsidP="00333174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методики  выполнения работ.</w:t>
      </w:r>
    </w:p>
    <w:p w:rsidR="00333174" w:rsidRDefault="00333174" w:rsidP="00333174">
      <w:pPr>
        <w:shd w:val="clear" w:color="auto" w:fill="FFFFFF"/>
        <w:tabs>
          <w:tab w:val="left" w:pos="540"/>
        </w:tabs>
        <w:spacing w:before="5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3174" w:rsidRDefault="00333174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тетради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практических работ.  Предусматривается, что при подготовке к выполнению каж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практической  работы студент должен изучить учебный материал, изложенный </w:t>
      </w:r>
      <w:r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8E7" w:rsidRDefault="004B58E7" w:rsidP="00333174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</w:p>
    <w:p w:rsidR="00560C6B" w:rsidRDefault="00560C6B" w:rsidP="008C6033">
      <w:pPr>
        <w:shd w:val="clear" w:color="auto" w:fill="FFFFFF"/>
        <w:ind w:right="34" w:firstLine="36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ПЕРЕЧЕНЬ ТЕМ ПРАКТИЧЕСКИХ</w:t>
      </w:r>
      <w:r w:rsidR="00D865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</w:p>
    <w:tbl>
      <w:tblPr>
        <w:tblStyle w:val="a5"/>
        <w:tblW w:w="0" w:type="auto"/>
        <w:tblLayout w:type="fixed"/>
        <w:tblLook w:val="04A0"/>
      </w:tblPr>
      <w:tblGrid>
        <w:gridCol w:w="392"/>
        <w:gridCol w:w="3827"/>
        <w:gridCol w:w="4394"/>
        <w:gridCol w:w="851"/>
      </w:tblGrid>
      <w:tr w:rsidR="00560C6B" w:rsidRPr="00015302" w:rsidTr="004B58E7">
        <w:tc>
          <w:tcPr>
            <w:tcW w:w="392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Тема по рабочей  программе</w:t>
            </w:r>
          </w:p>
        </w:tc>
        <w:tc>
          <w:tcPr>
            <w:tcW w:w="4394" w:type="dxa"/>
          </w:tcPr>
          <w:p w:rsidR="00560C6B" w:rsidRPr="00015302" w:rsidRDefault="00560C6B" w:rsidP="00D86563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D86563" w:rsidRPr="0001530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практической </w:t>
            </w: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851" w:type="dxa"/>
          </w:tcPr>
          <w:p w:rsidR="00560C6B" w:rsidRPr="00015302" w:rsidRDefault="00560C6B" w:rsidP="004B58E7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</w:p>
        </w:tc>
      </w:tr>
      <w:tr w:rsidR="00560C6B" w:rsidRPr="00015302" w:rsidTr="004B58E7">
        <w:tc>
          <w:tcPr>
            <w:tcW w:w="392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560C6B" w:rsidRPr="00015302" w:rsidRDefault="00A1382C" w:rsidP="004F340C">
            <w:pPr>
              <w:ind w:righ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Плоская система сходящихся сил. Геометрическое условие равновесия. Аналитическое условие равновесия плоской системы сходящихся сил.</w:t>
            </w:r>
          </w:p>
        </w:tc>
        <w:tc>
          <w:tcPr>
            <w:tcW w:w="4394" w:type="dxa"/>
          </w:tcPr>
          <w:p w:rsidR="00560C6B" w:rsidRPr="00015302" w:rsidRDefault="00560C6B" w:rsidP="004F340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 xml:space="preserve">«Определение </w:t>
            </w:r>
            <w:r w:rsidR="00D86563" w:rsidRPr="00015302">
              <w:rPr>
                <w:rFonts w:ascii="Times New Roman" w:hAnsi="Times New Roman" w:cs="Times New Roman"/>
                <w:sz w:val="28"/>
                <w:szCs w:val="28"/>
              </w:rPr>
              <w:t>равнодействующей плоской системы сходящихся сил»</w:t>
            </w:r>
          </w:p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6563" w:rsidRPr="00015302" w:rsidTr="004B58E7">
        <w:tc>
          <w:tcPr>
            <w:tcW w:w="392" w:type="dxa"/>
          </w:tcPr>
          <w:p w:rsidR="00D86563" w:rsidRPr="00015302" w:rsidRDefault="00D86563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D86563" w:rsidRPr="00015302" w:rsidRDefault="00992314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Плоская произвольная система сил. Условия равновесия Виды нагрузок. Определение реакций в опорах балок.</w:t>
            </w:r>
          </w:p>
        </w:tc>
        <w:tc>
          <w:tcPr>
            <w:tcW w:w="4394" w:type="dxa"/>
          </w:tcPr>
          <w:p w:rsidR="00D86563" w:rsidRPr="00015302" w:rsidRDefault="00D86563" w:rsidP="004F340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Аналитическое  определение опорных реакций балок (консольных и на двух опорах)</w:t>
            </w:r>
          </w:p>
        </w:tc>
        <w:tc>
          <w:tcPr>
            <w:tcW w:w="851" w:type="dxa"/>
          </w:tcPr>
          <w:p w:rsidR="00D86563" w:rsidRPr="00015302" w:rsidRDefault="00D86563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0C6B" w:rsidRPr="00015302" w:rsidTr="004B58E7">
        <w:tc>
          <w:tcPr>
            <w:tcW w:w="392" w:type="dxa"/>
          </w:tcPr>
          <w:p w:rsidR="00560C6B" w:rsidRPr="00015302" w:rsidRDefault="00D86563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560C6B" w:rsidRPr="00015302" w:rsidRDefault="00D86563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Центр тяжести сложной фигуры. Координаты.</w:t>
            </w:r>
          </w:p>
        </w:tc>
        <w:tc>
          <w:tcPr>
            <w:tcW w:w="4394" w:type="dxa"/>
          </w:tcPr>
          <w:p w:rsidR="00D86563" w:rsidRPr="00015302" w:rsidRDefault="00D86563" w:rsidP="00D86563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«Определение координат центра тяжести сложной фигуры аналитическим и практическим способом»</w:t>
            </w:r>
          </w:p>
          <w:p w:rsidR="00560C6B" w:rsidRPr="00015302" w:rsidRDefault="00560C6B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C6B" w:rsidRPr="00015302" w:rsidRDefault="00560C6B" w:rsidP="004F340C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92314" w:rsidRPr="00015302" w:rsidTr="004B58E7">
        <w:tc>
          <w:tcPr>
            <w:tcW w:w="392" w:type="dxa"/>
          </w:tcPr>
          <w:p w:rsidR="00992314" w:rsidRPr="00015302" w:rsidRDefault="00C477B9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992314" w:rsidRPr="00015302" w:rsidRDefault="00DF5A7F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Деформация «растяжение (сжатие)». Продольная сила и нормальное напряжение Деформации при растяжении (сжатии). Закон Гука</w:t>
            </w:r>
          </w:p>
        </w:tc>
        <w:tc>
          <w:tcPr>
            <w:tcW w:w="4394" w:type="dxa"/>
          </w:tcPr>
          <w:p w:rsidR="00992314" w:rsidRPr="00015302" w:rsidRDefault="00DF5A7F" w:rsidP="00D86563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«Построение эпюр продольных сил и нормальных напряжений.</w:t>
            </w:r>
            <w:proofErr w:type="gramStart"/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</w:t>
            </w:r>
            <w:proofErr w:type="spellEnd"/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перемещений»</w:t>
            </w:r>
          </w:p>
        </w:tc>
        <w:tc>
          <w:tcPr>
            <w:tcW w:w="851" w:type="dxa"/>
          </w:tcPr>
          <w:p w:rsidR="00992314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0C6B" w:rsidRPr="00015302" w:rsidTr="004B58E7">
        <w:tc>
          <w:tcPr>
            <w:tcW w:w="392" w:type="dxa"/>
          </w:tcPr>
          <w:p w:rsidR="00560C6B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560C6B" w:rsidRPr="00015302" w:rsidRDefault="00992314" w:rsidP="004F340C">
            <w:pPr>
              <w:ind w:right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Геометрические характеристики плоских сечений</w:t>
            </w:r>
          </w:p>
        </w:tc>
        <w:tc>
          <w:tcPr>
            <w:tcW w:w="4394" w:type="dxa"/>
          </w:tcPr>
          <w:p w:rsidR="00560C6B" w:rsidRPr="00015302" w:rsidRDefault="00560C6B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86563" w:rsidRPr="00015302">
              <w:rPr>
                <w:rFonts w:ascii="Times New Roman" w:hAnsi="Times New Roman" w:cs="Times New Roman"/>
                <w:sz w:val="28"/>
                <w:szCs w:val="28"/>
              </w:rPr>
              <w:t>Определение центральных осевых моментов инерции плоских фигур</w:t>
            </w: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0C6B" w:rsidRPr="00015302" w:rsidRDefault="00560C6B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0C6B" w:rsidRPr="00015302" w:rsidTr="004B58E7">
        <w:tc>
          <w:tcPr>
            <w:tcW w:w="392" w:type="dxa"/>
          </w:tcPr>
          <w:p w:rsidR="00560C6B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560C6B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Изгиб прямого бруса. Внутренние силовые факторы. Эпюры Нормальные и касательные напряжения при изгибе</w:t>
            </w:r>
          </w:p>
        </w:tc>
        <w:tc>
          <w:tcPr>
            <w:tcW w:w="4394" w:type="dxa"/>
          </w:tcPr>
          <w:p w:rsidR="00560C6B" w:rsidRPr="00015302" w:rsidRDefault="00560C6B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86563" w:rsidRPr="00015302">
              <w:rPr>
                <w:rFonts w:ascii="Times New Roman" w:hAnsi="Times New Roman" w:cs="Times New Roman"/>
                <w:sz w:val="28"/>
                <w:szCs w:val="28"/>
              </w:rPr>
              <w:t>Проектный расчет на прочность при изгибе по допускаемым напряжениям</w:t>
            </w: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0C6B" w:rsidRPr="00015302" w:rsidRDefault="00560C6B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C6B" w:rsidRPr="00015302" w:rsidRDefault="00560C6B" w:rsidP="004F340C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C6B" w:rsidRPr="00015302" w:rsidRDefault="00560C6B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A7F" w:rsidRPr="00015302" w:rsidTr="004B58E7">
        <w:tc>
          <w:tcPr>
            <w:tcW w:w="392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DF5A7F" w:rsidRPr="00015302" w:rsidRDefault="00DF5A7F" w:rsidP="00DF5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 расчете на жесткость. Определение прогибов по формулам.</w:t>
            </w:r>
          </w:p>
        </w:tc>
        <w:tc>
          <w:tcPr>
            <w:tcW w:w="4394" w:type="dxa"/>
          </w:tcPr>
          <w:p w:rsidR="00DF5A7F" w:rsidRPr="00015302" w:rsidRDefault="00DF5A7F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«Расчет на прочность и жесткость при изгибе»</w:t>
            </w:r>
          </w:p>
          <w:p w:rsidR="00DF5A7F" w:rsidRPr="00015302" w:rsidRDefault="00DF5A7F" w:rsidP="004F340C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A7F" w:rsidRPr="00015302" w:rsidTr="004B58E7">
        <w:tc>
          <w:tcPr>
            <w:tcW w:w="392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53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Устойчивость центрально-сжатых стержней. Продольный изгиб</w:t>
            </w:r>
          </w:p>
        </w:tc>
        <w:tc>
          <w:tcPr>
            <w:tcW w:w="4394" w:type="dxa"/>
          </w:tcPr>
          <w:p w:rsidR="00DF5A7F" w:rsidRPr="00015302" w:rsidRDefault="00DF5A7F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«Подбор сечения из условия устойчивости</w:t>
            </w:r>
          </w:p>
        </w:tc>
        <w:tc>
          <w:tcPr>
            <w:tcW w:w="851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A7F" w:rsidRPr="00015302" w:rsidTr="004B58E7">
        <w:tc>
          <w:tcPr>
            <w:tcW w:w="392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</w:tcPr>
          <w:p w:rsidR="00DF5A7F" w:rsidRPr="00015302" w:rsidRDefault="00732448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Механические передачи.</w:t>
            </w:r>
          </w:p>
        </w:tc>
        <w:tc>
          <w:tcPr>
            <w:tcW w:w="4394" w:type="dxa"/>
          </w:tcPr>
          <w:p w:rsidR="00DF5A7F" w:rsidRPr="00015302" w:rsidRDefault="00DF5A7F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Кинематический и силовой расчет привода»</w:t>
            </w:r>
          </w:p>
        </w:tc>
        <w:tc>
          <w:tcPr>
            <w:tcW w:w="851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A7F" w:rsidRPr="00015302" w:rsidTr="004B58E7">
        <w:tc>
          <w:tcPr>
            <w:tcW w:w="392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7" w:type="dxa"/>
          </w:tcPr>
          <w:p w:rsidR="00DF5A7F" w:rsidRPr="00015302" w:rsidRDefault="00732448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bCs/>
                <w:sz w:val="28"/>
                <w:szCs w:val="28"/>
              </w:rPr>
              <w:t>Механические передачи.</w:t>
            </w:r>
          </w:p>
        </w:tc>
        <w:tc>
          <w:tcPr>
            <w:tcW w:w="4394" w:type="dxa"/>
          </w:tcPr>
          <w:p w:rsidR="00DF5A7F" w:rsidRPr="00015302" w:rsidRDefault="00DF5A7F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«Геометрический расчет цилиндрической зубчатой передачи»</w:t>
            </w:r>
          </w:p>
        </w:tc>
        <w:tc>
          <w:tcPr>
            <w:tcW w:w="851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5A7F" w:rsidRPr="00015302" w:rsidTr="004B58E7">
        <w:tc>
          <w:tcPr>
            <w:tcW w:w="392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F5A7F" w:rsidRPr="00015302" w:rsidRDefault="00DF5A7F" w:rsidP="004F340C">
            <w:pPr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DF5A7F" w:rsidRPr="00015302" w:rsidRDefault="00DF5A7F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</w:tcPr>
          <w:p w:rsidR="00DF5A7F" w:rsidRPr="00015302" w:rsidRDefault="00DF5A7F" w:rsidP="00D86563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30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8C6033" w:rsidRDefault="008C6033" w:rsidP="00560C6B">
      <w:pPr>
        <w:shd w:val="clear" w:color="auto" w:fill="FFFFFF"/>
        <w:ind w:right="34" w:firstLine="365"/>
        <w:jc w:val="center"/>
        <w:rPr>
          <w:rFonts w:ascii="Times New Roman" w:hAnsi="Times New Roman" w:cs="Times New Roman"/>
          <w:sz w:val="28"/>
          <w:szCs w:val="28"/>
        </w:rPr>
      </w:pPr>
    </w:p>
    <w:p w:rsidR="00560C6B" w:rsidRPr="00453E66" w:rsidRDefault="00560C6B" w:rsidP="00560C6B">
      <w:pPr>
        <w:shd w:val="clear" w:color="auto" w:fill="FFFFFF"/>
        <w:ind w:right="34" w:firstLine="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E66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tbl>
      <w:tblPr>
        <w:tblStyle w:val="a5"/>
        <w:tblW w:w="0" w:type="auto"/>
        <w:tblLook w:val="04A0"/>
      </w:tblPr>
      <w:tblGrid>
        <w:gridCol w:w="3260"/>
        <w:gridCol w:w="1976"/>
        <w:gridCol w:w="1900"/>
        <w:gridCol w:w="2328"/>
      </w:tblGrid>
      <w:tr w:rsidR="00866F81" w:rsidRPr="00AE625E" w:rsidTr="008C6033">
        <w:tc>
          <w:tcPr>
            <w:tcW w:w="3260" w:type="dxa"/>
            <w:vMerge w:val="restart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6204" w:type="dxa"/>
            <w:gridSpan w:val="3"/>
          </w:tcPr>
          <w:p w:rsidR="00866F81" w:rsidRPr="00AE625E" w:rsidRDefault="00866F81" w:rsidP="004F3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866F81" w:rsidRPr="00AE625E" w:rsidTr="008C6033">
        <w:tc>
          <w:tcPr>
            <w:tcW w:w="3260" w:type="dxa"/>
            <w:vMerge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900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328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866F81" w:rsidRPr="00AE625E" w:rsidTr="008C6033">
        <w:trPr>
          <w:trHeight w:val="1938"/>
        </w:trPr>
        <w:tc>
          <w:tcPr>
            <w:tcW w:w="3260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76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proofErr w:type="gramStart"/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выполнена</w:t>
            </w:r>
            <w:proofErr w:type="gramEnd"/>
            <w:r w:rsidRPr="00AE625E">
              <w:rPr>
                <w:rFonts w:ascii="Times New Roman" w:hAnsi="Times New Roman" w:cs="Times New Roman"/>
                <w:sz w:val="28"/>
                <w:szCs w:val="28"/>
              </w:rPr>
              <w:t xml:space="preserve"> верно в полном объеме, правильно оформлена</w:t>
            </w:r>
          </w:p>
        </w:tc>
        <w:tc>
          <w:tcPr>
            <w:tcW w:w="1900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proofErr w:type="gramStart"/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выполнена</w:t>
            </w:r>
            <w:proofErr w:type="gramEnd"/>
            <w:r w:rsidRPr="00AE625E">
              <w:rPr>
                <w:rFonts w:ascii="Times New Roman" w:hAnsi="Times New Roman" w:cs="Times New Roman"/>
                <w:sz w:val="28"/>
                <w:szCs w:val="28"/>
              </w:rPr>
              <w:t xml:space="preserve"> верно в полном объеме, есть неточности в решении и оформлении</w:t>
            </w:r>
          </w:p>
        </w:tc>
        <w:tc>
          <w:tcPr>
            <w:tcW w:w="2328" w:type="dxa"/>
          </w:tcPr>
          <w:p w:rsidR="00866F81" w:rsidRPr="00AE625E" w:rsidRDefault="00866F81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5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выполнена в полном объеме, есть ошибки в решении и оформлении</w:t>
            </w:r>
          </w:p>
        </w:tc>
      </w:tr>
    </w:tbl>
    <w:p w:rsidR="00333174" w:rsidRDefault="00333174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4818"/>
        <w:gridCol w:w="3402"/>
        <w:gridCol w:w="851"/>
      </w:tblGrid>
      <w:tr w:rsidR="00866F81" w:rsidRPr="007A50CC" w:rsidTr="009B05C2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>Тема согласно</w:t>
            </w:r>
          </w:p>
          <w:p w:rsidR="00866F81" w:rsidRPr="007A50CC" w:rsidRDefault="00866F81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</w:tc>
      </w:tr>
      <w:tr w:rsidR="00866F81" w:rsidRPr="007A50CC" w:rsidTr="009B05C2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 «Определение равнодействующей плоской системы сходящихся сил»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866F81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 w:rsidR="00603E4A"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ПК 2.1,2.2,2.4</w:t>
            </w:r>
            <w:r w:rsidR="00866F81" w:rsidRPr="009B05C2">
              <w:rPr>
                <w:bCs/>
                <w:iCs/>
                <w:color w:val="000000"/>
                <w:spacing w:val="-1"/>
                <w:sz w:val="24"/>
              </w:rPr>
              <w:t xml:space="preserve">; </w:t>
            </w:r>
          </w:p>
          <w:p w:rsidR="00866F81" w:rsidRPr="009B05C2" w:rsidRDefault="00866F81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 «Аналитическое определение опорных реакций балок (консольных и на двух опорах)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4A" w:rsidRPr="009B05C2" w:rsidRDefault="00603E4A" w:rsidP="00603E4A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866F81" w:rsidP="009B05C2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№3 «Определение координат центра тяжести сложной фигуры аналитическим и практическим     методом»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4A" w:rsidRPr="009B05C2" w:rsidRDefault="00603E4A" w:rsidP="00603E4A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ПК 3.1,3.4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№4 «</w:t>
            </w: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Построение эпюр продольных сил и нормальных напряжений. Определение перемещений»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4A" w:rsidRPr="009B05C2" w:rsidRDefault="00603E4A" w:rsidP="00603E4A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rPr>
          <w:trHeight w:val="115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№5«Определение центральных осевых моментов инерции составных сечений»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603E4A" w:rsidP="00603E4A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ПК 3.1,3.4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№6 «Проектный расчет на прочность при изгибе по допускаемым напряжениям»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4A" w:rsidRPr="009B05C2" w:rsidRDefault="00603E4A" w:rsidP="00603E4A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>ОК1-</w:t>
            </w:r>
            <w:r>
              <w:rPr>
                <w:bCs/>
                <w:iCs/>
                <w:color w:val="000000"/>
                <w:spacing w:val="-1"/>
                <w:sz w:val="24"/>
              </w:rPr>
              <w:t xml:space="preserve">7, 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rPr>
          <w:trHeight w:val="143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№7 «Расчет на прочность и жесткость при изгибе»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ОК1-6,  ОК 9,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№8 «</w:t>
            </w:r>
            <w:r w:rsidRPr="007A5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сечения из условия устойчивости»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ОК1-6,  ОК 9,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603E4A">
            <w:pPr>
              <w:ind w:left="426" w:right="-284" w:hanging="42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rPr>
          <w:trHeight w:val="4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№9«Кинематический   и силовой расчет привода»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ОК1-6,  ОК 9,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9B05C2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  <w:r w:rsidR="00603E4A"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ПК 4.2</w:t>
            </w:r>
            <w:r w:rsidR="00603E4A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-4.4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6F81" w:rsidRPr="007A50CC" w:rsidTr="009B05C2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№10 «Геометрический расчет цилиндрической зубчатой передачи (червячной)»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5C2" w:rsidRPr="009B05C2" w:rsidRDefault="00866F81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sz w:val="24"/>
              </w:rPr>
              <w:t xml:space="preserve"> </w:t>
            </w:r>
            <w:r w:rsidR="009B05C2" w:rsidRPr="009B05C2">
              <w:rPr>
                <w:bCs/>
                <w:iCs/>
                <w:color w:val="000000"/>
                <w:spacing w:val="-1"/>
                <w:sz w:val="24"/>
              </w:rPr>
              <w:t xml:space="preserve">ОК1-6,  ОК 9, </w:t>
            </w:r>
          </w:p>
          <w:p w:rsidR="009B05C2" w:rsidRPr="009B05C2" w:rsidRDefault="009B05C2" w:rsidP="009B05C2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4"/>
              </w:rPr>
            </w:pPr>
            <w:r w:rsidRPr="009B05C2">
              <w:rPr>
                <w:bCs/>
                <w:iCs/>
                <w:color w:val="000000"/>
                <w:spacing w:val="-1"/>
                <w:sz w:val="24"/>
              </w:rPr>
              <w:t xml:space="preserve">ПК 2.1,2.2,2.4; </w:t>
            </w:r>
          </w:p>
          <w:p w:rsidR="00866F81" w:rsidRPr="009B05C2" w:rsidRDefault="009B05C2" w:rsidP="009B05C2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 xml:space="preserve">ПК 3.1,3.4; </w:t>
            </w:r>
            <w:r w:rsidR="00603E4A" w:rsidRPr="009B05C2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ПК 4.2</w:t>
            </w:r>
            <w:r w:rsidR="00603E4A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4"/>
              </w:rPr>
              <w:t>-4.4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81" w:rsidRPr="007A50CC" w:rsidRDefault="00866F81" w:rsidP="004F340C">
            <w:pPr>
              <w:ind w:left="426" w:right="-284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A5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33174" w:rsidRDefault="00333174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E66" w:rsidRDefault="00453E66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Практическая работа №1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равнодействующей плоской системы сходящихся сил двумя способами»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провести  графическое и аналитическое исследование плоской системы сходящихся сил:</w:t>
      </w:r>
    </w:p>
    <w:p w:rsidR="00333174" w:rsidRDefault="00333174" w:rsidP="0033317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выявить, уравновешена ли заданная плоская система сходящихся сил,</w:t>
      </w:r>
    </w:p>
    <w:p w:rsidR="00333174" w:rsidRDefault="00333174" w:rsidP="0033317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 системы графически и  аналитически.</w:t>
      </w:r>
    </w:p>
    <w:p w:rsidR="00333174" w:rsidRDefault="00333174" w:rsidP="0033317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обоснование.</w:t>
      </w:r>
    </w:p>
    <w:p w:rsidR="00333174" w:rsidRPr="00333174" w:rsidRDefault="00333174" w:rsidP="00333174">
      <w:pPr>
        <w:tabs>
          <w:tab w:val="left" w:pos="276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3174">
        <w:rPr>
          <w:rFonts w:ascii="Times New Roman" w:hAnsi="Times New Roman" w:cs="Times New Roman"/>
          <w:i/>
          <w:sz w:val="28"/>
          <w:szCs w:val="28"/>
        </w:rPr>
        <w:t>Ответить на вопросы</w:t>
      </w:r>
    </w:p>
    <w:p w:rsidR="00333174" w:rsidRDefault="00333174" w:rsidP="00333174">
      <w:pPr>
        <w:numPr>
          <w:ilvl w:val="0"/>
          <w:numId w:val="4"/>
        </w:numPr>
        <w:tabs>
          <w:tab w:val="left" w:pos="27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 геометрическое условие равновесия плоской системы сходящихся сил.</w:t>
      </w:r>
    </w:p>
    <w:p w:rsidR="00333174" w:rsidRDefault="00333174" w:rsidP="00333174">
      <w:pPr>
        <w:numPr>
          <w:ilvl w:val="0"/>
          <w:numId w:val="4"/>
        </w:numPr>
        <w:tabs>
          <w:tab w:val="left" w:pos="276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Какая из заданных систем уравновешена?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сил входит в каждую систему?</w:t>
      </w:r>
    </w:p>
    <w:p w:rsidR="00333174" w:rsidRDefault="00605D0A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05D0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420.45pt;margin-top:34.85pt;width:8.25pt;height:29.95pt;flip:x y;z-index:251646976" o:connectortype="straight">
            <v:stroke endarrow="block"/>
          </v:shape>
        </w:pict>
      </w:r>
      <w:r w:rsidRPr="00605D0A">
        <w:pict>
          <v:shape id="_x0000_s1034" type="#_x0000_t32" style="position:absolute;left:0;text-align:left;margin-left:381.45pt;margin-top:13.1pt;width:39pt;height:21.75pt;z-index:251648000" o:connectortype="straight">
            <v:stroke endarrow="block"/>
          </v:shape>
        </w:pict>
      </w:r>
      <w:r w:rsidRPr="00605D0A">
        <w:pict>
          <v:shape id="_x0000_s1035" type="#_x0000_t32" style="position:absolute;left:0;text-align:left;margin-left:154.2pt;margin-top:34.85pt;width:6pt;height:29.95pt;z-index:251649024" o:connectortype="straight">
            <v:stroke endarrow="block"/>
          </v:shape>
        </w:pict>
      </w:r>
      <w:r w:rsidRPr="00605D0A">
        <w:pict>
          <v:shape id="_x0000_s1036" type="#_x0000_t32" style="position:absolute;left:0;text-align:left;margin-left:112.2pt;margin-top:13.05pt;width:42pt;height:21.8pt;z-index:251650048" o:connectortype="straight">
            <v:stroke endarrow="block"/>
          </v:shape>
        </w:pict>
      </w:r>
      <w:r w:rsidRPr="00605D0A">
        <w:pict>
          <v:shape id="_x0000_s1037" type="#_x0000_t32" style="position:absolute;left:0;text-align:left;margin-left:352.95pt;margin-top:13.1pt;width:28.5pt;height:51.7pt;flip:y;z-index:251651072" o:connectortype="straight">
            <v:stroke endarrow="block"/>
          </v:shape>
        </w:pict>
      </w:r>
      <w:r w:rsidRPr="00605D0A">
        <w:pict>
          <v:shape id="_x0000_s1038" type="#_x0000_t32" style="position:absolute;left:0;text-align:left;margin-left:80.7pt;margin-top:13.1pt;width:31.5pt;height:51.7pt;flip:y;z-index:251652096" o:connectortype="straight">
            <v:stroke endarrow="block"/>
          </v:shape>
        </w:pict>
      </w:r>
      <w:r w:rsidRPr="00605D0A">
        <w:pict>
          <v:shape id="_x0000_s1039" type="#_x0000_t32" style="position:absolute;left:0;text-align:left;margin-left:349.2pt;margin-top:64.8pt;width:79.5pt;height:.05pt;flip:x;z-index:251653120" o:connectortype="straight">
            <v:stroke endarrow="block"/>
          </v:shape>
        </w:pict>
      </w:r>
      <w:r w:rsidRPr="00605D0A">
        <w:pict>
          <v:shape id="_x0000_s1040" type="#_x0000_t32" style="position:absolute;left:0;text-align:left;margin-left:80.7pt;margin-top:64.85pt;width:79.5pt;height:.05pt;flip:x;z-index:251654144" o:connectortype="straight">
            <v:stroke endarrow="block"/>
          </v:shape>
        </w:pict>
      </w:r>
      <w:r w:rsidR="00333174">
        <w:rPr>
          <w:rFonts w:ascii="Times New Roman" w:hAnsi="Times New Roman" w:cs="Times New Roman"/>
          <w:sz w:val="28"/>
          <w:szCs w:val="28"/>
        </w:rPr>
        <w:t>А.                                                                Б.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(зарисовать обе системы и подписать)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numPr>
          <w:ilvl w:val="0"/>
          <w:numId w:val="5"/>
        </w:numPr>
        <w:tabs>
          <w:tab w:val="left" w:pos="79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аналитическое условие равновесия плоской системы сходящихся сил (можно в виде формул)</w:t>
      </w:r>
    </w:p>
    <w:p w:rsidR="00333174" w:rsidRDefault="00605D0A" w:rsidP="00333174">
      <w:pPr>
        <w:numPr>
          <w:ilvl w:val="0"/>
          <w:numId w:val="5"/>
        </w:numPr>
        <w:tabs>
          <w:tab w:val="left" w:pos="79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5D0A">
        <w:rPr>
          <w:rFonts w:ascii="Times New Roman" w:eastAsia="Times New Roman" w:hAnsi="Times New Roman" w:cs="Times New Roman"/>
          <w:sz w:val="24"/>
          <w:szCs w:val="24"/>
        </w:rPr>
        <w:pict>
          <v:shape id="_x0000_s1041" type="#_x0000_t32" style="position:absolute;left:0;text-align:left;margin-left:177.45pt;margin-top:23.25pt;width:0;height:69pt;flip:y;z-index:251655168" o:connectortype="straight">
            <v:stroke endarrow="block"/>
          </v:shape>
        </w:pict>
      </w:r>
      <w:r w:rsidR="00333174">
        <w:rPr>
          <w:rFonts w:ascii="Times New Roman" w:eastAsia="Times New Roman" w:hAnsi="Times New Roman" w:cs="Times New Roman"/>
          <w:sz w:val="28"/>
          <w:szCs w:val="28"/>
        </w:rPr>
        <w:t>Записать выражение для расчета суммы проекций и найти:</w:t>
      </w:r>
    </w:p>
    <w:p w:rsidR="00333174" w:rsidRDefault="00333174" w:rsidP="00333174"/>
    <w:p w:rsidR="00333174" w:rsidRDefault="00605D0A" w:rsidP="00333174">
      <w:pPr>
        <w:tabs>
          <w:tab w:val="left" w:pos="2220"/>
          <w:tab w:val="left" w:pos="3720"/>
        </w:tabs>
      </w:pPr>
      <w:r>
        <w:pict>
          <v:shape id="_x0000_s1042" type="#_x0000_t32" style="position:absolute;margin-left:53.7pt;margin-top:38.3pt;width:208.5pt;height:.05pt;flip:y;z-index:251656192" o:connectortype="straight">
            <v:stroke endarrow="block"/>
          </v:shape>
        </w:pict>
      </w:r>
      <w:r>
        <w:pict>
          <v:shape id="_x0000_s1043" type="#_x0000_t32" style="position:absolute;margin-left:177.45pt;margin-top:6.05pt;width:0;height:32.3pt;flip:y;z-index:251657216" o:connectortype="straight">
            <v:stroke endarrow="block"/>
          </v:shape>
        </w:pict>
      </w:r>
      <w:r>
        <w:pict>
          <v:shape id="_x0000_s1044" type="#_x0000_t32" style="position:absolute;margin-left:97.95pt;margin-top:38.3pt;width:79.5pt;height:.05pt;flip:x;z-index:251658240" o:connectortype="straight">
            <v:stroke endarrow="block"/>
          </v:shape>
        </w:pict>
      </w:r>
      <w:r w:rsidR="00333174">
        <w:tab/>
      </w:r>
      <w:r w:rsidR="00333174">
        <w:tab/>
        <w:t>15 кН</w:t>
      </w:r>
    </w:p>
    <w:p w:rsidR="00333174" w:rsidRDefault="00605D0A" w:rsidP="00333174">
      <w:pPr>
        <w:tabs>
          <w:tab w:val="left" w:pos="3720"/>
        </w:tabs>
      </w:pPr>
      <w: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5" type="#_x0000_t105" style="position:absolute;margin-left:193.2pt;margin-top:18.8pt;width:27.25pt;height:15.55pt;rotation:6722961fd;z-index:251659264" adj=",17408"/>
        </w:pict>
      </w:r>
      <w:r>
        <w:pict>
          <v:shape id="_x0000_s1046" type="#_x0000_t32" style="position:absolute;margin-left:177.45pt;margin-top:12.9pt;width:33.4pt;height:38.25pt;z-index:251660288" o:connectortype="straight">
            <v:stroke endarrow="block"/>
          </v:shape>
        </w:pict>
      </w:r>
      <w:r w:rsidR="00333174">
        <w:tab/>
      </w:r>
    </w:p>
    <w:p w:rsidR="00333174" w:rsidRDefault="00333174" w:rsidP="00333174">
      <w:pPr>
        <w:tabs>
          <w:tab w:val="left" w:pos="1725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9 кН                                    45</w:t>
      </w:r>
      <w:r>
        <w:rPr>
          <w:rFonts w:ascii="Times New Roman" w:hAnsi="Times New Roman" w:cs="Times New Roman" w:hint="cs"/>
          <w:sz w:val="24"/>
          <w:szCs w:val="24"/>
          <w:rtl/>
        </w:rPr>
        <w:t>۫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6 кН                                    </w:t>
      </w:r>
      <w:r>
        <w:rPr>
          <w:rFonts w:ascii="Times New Roman" w:hAnsi="Times New Roman" w:cs="Times New Roman"/>
          <w:sz w:val="28"/>
          <w:szCs w:val="28"/>
        </w:rPr>
        <w:t>∑Fi</w:t>
      </w:r>
      <w:r>
        <w:rPr>
          <w:rFonts w:ascii="Times New Roman" w:hAnsi="Times New Roman" w:cs="Times New Roman"/>
          <w:sz w:val="20"/>
          <w:szCs w:val="20"/>
        </w:rPr>
        <w:t>Υ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333174" w:rsidRDefault="00333174" w:rsidP="00333174">
      <w:pPr>
        <w:tabs>
          <w:tab w:val="left" w:pos="418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Порядок выполнения работы.</w:t>
      </w:r>
    </w:p>
    <w:p w:rsidR="00333174" w:rsidRPr="00333174" w:rsidRDefault="00333174" w:rsidP="00333174">
      <w:pPr>
        <w:tabs>
          <w:tab w:val="left" w:pos="4185"/>
        </w:tabs>
        <w:ind w:left="360"/>
        <w:rPr>
          <w:rFonts w:ascii="Times New Roman" w:hAnsi="Times New Roman" w:cs="Times New Roman"/>
          <w:i/>
          <w:sz w:val="28"/>
          <w:szCs w:val="28"/>
          <w:u w:val="wave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1.Нарисовать произвольную систему сходящихся сил</w:t>
      </w:r>
    </w:p>
    <w:p w:rsid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3-4 силы в системе,</w:t>
      </w:r>
    </w:p>
    <w:p w:rsid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масштаб 1см = 10кН,</w:t>
      </w:r>
    </w:p>
    <w:p w:rsidR="00333174" w:rsidRPr="00333174" w:rsidRDefault="00333174" w:rsidP="00333174">
      <w:pPr>
        <w:numPr>
          <w:ilvl w:val="0"/>
          <w:numId w:val="6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sz w:val="28"/>
          <w:szCs w:val="28"/>
        </w:rPr>
        <w:t>записать величину каждой силы системы, в кН</w:t>
      </w:r>
    </w:p>
    <w:p w:rsidR="00333174" w:rsidRPr="00333174" w:rsidRDefault="00333174" w:rsidP="00333174">
      <w:pPr>
        <w:numPr>
          <w:ilvl w:val="0"/>
          <w:numId w:val="7"/>
        </w:numPr>
        <w:tabs>
          <w:tab w:val="left" w:pos="41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графическое исследование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 произвольной точки отложить первый вектор силы;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стрелки первой силы отложить вектор второй силы;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стрелки второй силы отложить вектор третьей силы и т.д.;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вектор равнодействующей от начала первой силы к стрелке последней;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 о равновесии системы;</w:t>
      </w:r>
    </w:p>
    <w:p w:rsidR="00333174" w:rsidRDefault="00333174" w:rsidP="00333174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равнодействующей.</w:t>
      </w:r>
    </w:p>
    <w:p w:rsidR="00333174" w:rsidRDefault="00333174" w:rsidP="00333174">
      <w:pPr>
        <w:spacing w:before="100" w:beforeAutospacing="1" w:after="100" w:afterAutospacing="1" w:line="240" w:lineRule="auto"/>
        <w:ind w:left="75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аналитическое исследование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заданной системы сил выбрать систему координат;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показать углы наклона всех сил к оси «Х»;</w:t>
      </w:r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сумму проекций сил на ось «Х» - ∑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Fiх=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;</w:t>
      </w:r>
      <w:proofErr w:type="gramEnd"/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сумму проекций сил на ось «Υ» - ∑Fi</w:t>
      </w:r>
      <w:r>
        <w:rPr>
          <w:rFonts w:ascii="Times New Roman" w:eastAsia="Times New Roman" w:hAnsi="Times New Roman" w:cs="Times New Roman"/>
          <w:sz w:val="24"/>
          <w:szCs w:val="24"/>
        </w:rPr>
        <w:t>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;</w:t>
      </w:r>
      <w:proofErr w:type="gramEnd"/>
    </w:p>
    <w:p w:rsidR="00333174" w:rsidRDefault="00333174" w:rsidP="00333174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величину равнодействующей</w:t>
      </w:r>
    </w:p>
    <w:p w:rsidR="00333174" w:rsidRDefault="00333174" w:rsidP="003331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R = </w:t>
      </w:r>
      <w:proofErr w:type="spellStart"/>
      <w:r>
        <w:rPr>
          <w:rFonts w:ascii="Times New Roman" w:hAnsi="Times New Roman" w:cs="Times New Roman"/>
          <w:sz w:val="28"/>
          <w:szCs w:val="28"/>
        </w:rPr>
        <w:t>√</w:t>
      </w:r>
      <w:proofErr w:type="spellEnd"/>
      <w:r>
        <w:rPr>
          <w:rFonts w:ascii="Times New Roman" w:hAnsi="Times New Roman" w:cs="Times New Roman"/>
          <w:sz w:val="28"/>
          <w:szCs w:val="28"/>
        </w:rPr>
        <w:t>(∑</w:t>
      </w:r>
      <w:proofErr w:type="spellStart"/>
      <w:r>
        <w:rPr>
          <w:rFonts w:ascii="Times New Roman" w:hAnsi="Times New Roman" w:cs="Times New Roman"/>
          <w:sz w:val="28"/>
          <w:szCs w:val="28"/>
        </w:rPr>
        <w:t>Fi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+ (</w:t>
      </w:r>
      <w:proofErr w:type="spellStart"/>
      <w:r>
        <w:rPr>
          <w:rFonts w:ascii="Times New Roman" w:hAnsi="Times New Roman" w:cs="Times New Roman"/>
          <w:sz w:val="28"/>
          <w:szCs w:val="28"/>
        </w:rPr>
        <w:t>∑Fi</w:t>
      </w:r>
      <w:r>
        <w:rPr>
          <w:rFonts w:ascii="Times New Roman" w:hAnsi="Times New Roman" w:cs="Times New Roman"/>
        </w:rPr>
        <w:t>Υ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 xml:space="preserve">2 </w:t>
      </w:r>
      <w:r>
        <w:rPr>
          <w:rFonts w:ascii="Times New Roman" w:hAnsi="Times New Roman" w:cs="Times New Roman"/>
        </w:rPr>
        <w:t xml:space="preserve">= </w:t>
      </w:r>
    </w:p>
    <w:p w:rsidR="00333174" w:rsidRDefault="00333174" w:rsidP="00333174">
      <w:pPr>
        <w:numPr>
          <w:ilvl w:val="0"/>
          <w:numId w:val="10"/>
        </w:numPr>
        <w:spacing w:before="100" w:beforeAutospacing="1" w:after="100" w:afterAutospacing="1" w:line="240" w:lineRule="auto"/>
        <w:ind w:hanging="7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 о равновесии.</w:t>
      </w:r>
    </w:p>
    <w:p w:rsidR="00333174" w:rsidRDefault="00333174" w:rsidP="00333174">
      <w:pPr>
        <w:spacing w:before="100" w:beforeAutospacing="1" w:after="100" w:afterAutospacing="1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Pr="00333174" w:rsidRDefault="00333174" w:rsidP="003331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Выполнить сравнение результатов.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Графическое  исследование:              R = ----- кН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Аналитическое исследование:           R = ----- кН</w:t>
      </w:r>
    </w:p>
    <w:p w:rsidR="00333174" w:rsidRPr="00333174" w:rsidRDefault="00333174" w:rsidP="00333174">
      <w:pPr>
        <w:numPr>
          <w:ilvl w:val="0"/>
          <w:numId w:val="7"/>
        </w:num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Сделать  вывод: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равновесии  системы;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величине равнодействующей;</w:t>
      </w:r>
    </w:p>
    <w:p w:rsidR="00333174" w:rsidRDefault="00333174" w:rsidP="00333174">
      <w:pPr>
        <w:numPr>
          <w:ilvl w:val="0"/>
          <w:numId w:val="11"/>
        </w:num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достоинствах и недостатках графического и аналитического способов.</w:t>
      </w:r>
    </w:p>
    <w:p w:rsidR="00333174" w:rsidRDefault="00333174" w:rsidP="00333174">
      <w:pPr>
        <w:tabs>
          <w:tab w:val="center" w:pos="4677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 №2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«Аналитическое  определение  опорных  реакций  балок  (консольных и на двух опорах)»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ознакомиться с устройством опор балок, составить расчетные схемы балок и определить реакции их опор.</w:t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          Балки имеют специальные опорные устройства для сопряжения их с другими элементами конструкции и передачи на них усилий. Опоры балок можно разделить на три типа.</w:t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Подвижная опора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допускает поворот стержня вокруг оси шарнира и линейное перемещение параллельно опорной плоскости.</w:t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0" cy="1333500"/>
            <wp:effectExtent l="19050" t="0" r="0" b="0"/>
            <wp:docPr id="1" name="Рисунок 9" descr="http://rudocs.exdat.com/pars_docs/tw_refs/83/82192/82192_html_7607e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rudocs.exdat.com/pars_docs/tw_refs/83/82192/82192_html_7607e6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Неподвижная опора</w:t>
      </w:r>
      <w:r>
        <w:rPr>
          <w:rFonts w:ascii="Times New Roman" w:hAnsi="Times New Roman" w:cs="Times New Roman"/>
          <w:sz w:val="28"/>
          <w:szCs w:val="28"/>
        </w:rPr>
        <w:t xml:space="preserve">   допускает только поворот стержня вокруг оси шарнира.</w:t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81325" cy="1514475"/>
            <wp:effectExtent l="19050" t="0" r="9525" b="0"/>
            <wp:docPr id="2" name="Рисунок 10" descr="http://rudocs.exdat.com/pars_docs/tw_refs/83/82192/82192_html_3b7f97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rudocs.exdat.com/pars_docs/tw_refs/83/82192/82192_html_3b7f973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333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Жесткая заделка</w:t>
      </w:r>
      <w:r>
        <w:rPr>
          <w:rFonts w:ascii="Times New Roman" w:hAnsi="Times New Roman" w:cs="Times New Roman"/>
          <w:sz w:val="28"/>
          <w:szCs w:val="28"/>
        </w:rPr>
        <w:t xml:space="preserve"> не допускает ни линейных перемещений, ни поворота сечений закрепленного края балки.</w:t>
      </w:r>
    </w:p>
    <w:p w:rsidR="00333174" w:rsidRDefault="00333174" w:rsidP="0033317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0" cy="1314450"/>
            <wp:effectExtent l="19050" t="0" r="0" b="0"/>
            <wp:docPr id="3" name="Рисунок 11" descr="http://rudocs.exdat.com/pars_docs/tw_refs/83/82192/82192_html_m6dbf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rudocs.exdat.com/pars_docs/tw_refs/83/82192/82192_html_m6dbf87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174" w:rsidRDefault="00333174" w:rsidP="0033317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Равновесие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балки под действием любой системы внешних сил, расположенных  в одной плоскости, может быть обеспечено одной жесткой заделкой или двумя опорами: подвижной и неподвижной.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реакций в опорах необходимо составить три уравнения равновесия: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☺ для жестко защемленной  балки  </w:t>
      </w:r>
    </w:p>
    <w:p w:rsidR="00333174" w:rsidRDefault="00605D0A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D0A"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7" type="#_x0000_t87" style="position:absolute;margin-left:116.7pt;margin-top:7.2pt;width:12pt;height:1in;z-index:251661312"/>
        </w:pict>
      </w:r>
      <w:r w:rsidR="003331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∑F</w:t>
      </w:r>
      <w:r>
        <w:rPr>
          <w:rFonts w:ascii="Times New Roman" w:hAnsi="Times New Roman" w:cs="Times New Roman"/>
          <w:sz w:val="20"/>
          <w:szCs w:val="20"/>
        </w:rPr>
        <w:t>i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Υ   </w:t>
      </w:r>
      <w:r>
        <w:rPr>
          <w:rFonts w:ascii="Times New Roman" w:hAnsi="Times New Roman" w:cs="Times New Roman"/>
          <w:sz w:val="20"/>
          <w:szCs w:val="20"/>
        </w:rPr>
        <w:t>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iх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для балки на двух опорах</w:t>
      </w:r>
    </w:p>
    <w:p w:rsidR="00333174" w:rsidRDefault="00605D0A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D0A">
        <w:pict>
          <v:shape id="_x0000_s1048" type="#_x0000_t87" style="position:absolute;margin-left:116.7pt;margin-top:8.1pt;width:12pt;height:1in;z-index:251662336"/>
        </w:pic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hAnsi="Times New Roman" w:cs="Times New Roman"/>
          <w:sz w:val="20"/>
          <w:szCs w:val="20"/>
        </w:rPr>
        <w:t>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О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0"/>
          <w:szCs w:val="20"/>
        </w:rPr>
        <w:t>iх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 xml:space="preserve">  = О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Ознакомиться или повторить устройство опор балок и их условные обозначения.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Вычислить модуль и  направление реакций опор балок для нескольких схем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нагружения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тех же схем произвести экспериментальную проверку полученных результатов.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Сравнить результаты.</w:t>
      </w:r>
    </w:p>
    <w:p w:rsidR="00333174" w:rsidRDefault="00333174" w:rsidP="00333174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вывод.</w:t>
      </w:r>
    </w:p>
    <w:p w:rsidR="00333174" w:rsidRDefault="00333174" w:rsidP="0033317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Практическая работа №3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координат центра тяжести сложной фигуры аналитическим и практическим методом 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 xml:space="preserve">определить координаты центра тяжести сложной плоской фигуры двумя способами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 Центр тяжести – это геометрическая точка, к которой, условно  говоря, приложена сила тяжести данного тела. Эта точка может быть расположена вне тела.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ординат центра тяжести плоской сложной фигуры необходимо:                                                                                                                     1. Разбить ее на простые фигуры и показать их центры тяжести.                                     2. Выбрать систему координат.                                                                                  3. Определить координаты центра тяжести сложной плоской фигуры по формулам</w:t>
      </w:r>
    </w:p>
    <w:p w:rsidR="00333174" w:rsidRDefault="00333174" w:rsidP="00333174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А1Х1+А2Х2+…+АпХп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А1+А2+…+Ап</m:t>
            </m:r>
          </m:den>
        </m:f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Ус =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А1У1+А2У2+…+АпУп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А1+А2+…+Ап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А1,А2…Ап</m:t>
        </m:r>
      </m:oMath>
      <w:r>
        <w:rPr>
          <w:rFonts w:ascii="Times New Roman" w:hAnsi="Times New Roman" w:cs="Times New Roman"/>
          <w:sz w:val="28"/>
          <w:szCs w:val="28"/>
        </w:rPr>
        <w:t xml:space="preserve"> - площади простых фигур, (Хп; Уп) – координаты центров тяжести простых фигур.                                                                                       4.Показать центр тяжести на чертеже.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Выбрать две – три фигуры сложной формы.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аналитически координаты центров тяжести выбранных фигур. Результаты занести в таблицу.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Ознакомиться с устройством установки для определения центра тяжести плоской фигуры.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методом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подвешивания  координаты  центра тяжести фигур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Результаты занести в таблицу.</w:t>
      </w: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Сравнить результаты.</w:t>
      </w:r>
    </w:p>
    <w:tbl>
      <w:tblPr>
        <w:tblStyle w:val="a5"/>
        <w:tblW w:w="0" w:type="auto"/>
        <w:jc w:val="center"/>
        <w:tblLook w:val="04A0"/>
      </w:tblPr>
      <w:tblGrid>
        <w:gridCol w:w="1804"/>
        <w:gridCol w:w="1852"/>
        <w:gridCol w:w="1714"/>
        <w:gridCol w:w="1852"/>
        <w:gridCol w:w="1714"/>
      </w:tblGrid>
      <w:tr w:rsidR="00333174" w:rsidTr="00333174">
        <w:trPr>
          <w:jc w:val="center"/>
        </w:trPr>
        <w:tc>
          <w:tcPr>
            <w:tcW w:w="18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фигуры</w:t>
            </w:r>
          </w:p>
        </w:tc>
        <w:tc>
          <w:tcPr>
            <w:tcW w:w="66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</w:tr>
      <w:tr w:rsidR="00333174" w:rsidTr="00333174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174" w:rsidRDefault="003331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Хс</w:t>
            </w:r>
            <w:proofErr w:type="spellEnd"/>
          </w:p>
        </w:tc>
        <w:tc>
          <w:tcPr>
            <w:tcW w:w="33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</w:t>
            </w:r>
          </w:p>
        </w:tc>
      </w:tr>
      <w:tr w:rsidR="00333174" w:rsidTr="00333174">
        <w:trPr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174" w:rsidRDefault="003331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</w:t>
            </w: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</w:t>
            </w: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3174" w:rsidTr="00333174">
        <w:trPr>
          <w:jc w:val="center"/>
        </w:trPr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3174" w:rsidRDefault="003331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174" w:rsidRDefault="0033317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33174" w:rsidRDefault="00333174" w:rsidP="00333174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numPr>
          <w:ilvl w:val="1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Сделать вывод. </w:t>
      </w:r>
    </w:p>
    <w:p w:rsidR="00333174" w:rsidRDefault="00333174" w:rsidP="00333174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№4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«Определение центральных осевых моментов инерции плоских фигур »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определить центральные осевые моменты инерции плоских сечений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Центральные оси – это оси, проходящие через центр тяжести. Центральные осевые моменты инерции сложной фигуры определяются как сумма осевых моментов инерции ее частей относительно той же оси.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>+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+…+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>+ 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+…+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простых фигур.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Осевые моменты инерции относительно параллельных осей определяют по формуле: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Аа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центральный осевой момент инерции простой фигуры, А – площадь поперечного сечения, а – расстояние от центральной  оси фигуры до параллельной оси.</w:t>
      </w:r>
    </w:p>
    <w:p w:rsidR="004B58E7" w:rsidRDefault="00333174" w:rsidP="0033317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>
        <w:rPr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1.Определить центр тяжести составного сечения.</w:t>
      </w:r>
    </w:p>
    <w:p w:rsidR="00333174" w:rsidRDefault="00333174" w:rsidP="0033317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2.Провести центральные оси сечения.</w:t>
      </w:r>
    </w:p>
    <w:p w:rsidR="00333174" w:rsidRDefault="00333174" w:rsidP="0033317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3.Провести центральные оси составных частей (простых фигур).</w:t>
      </w:r>
    </w:p>
    <w:p w:rsidR="00333174" w:rsidRDefault="00333174" w:rsidP="0033317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4.Определить центральные осевые моменты инерции сечения, используя формулу параллельного переноса осей.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№5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«Проектный расчет на прочность при изгибе                                                       по допускаемым напряжениям  »</w:t>
      </w:r>
    </w:p>
    <w:p w:rsidR="004B58E7" w:rsidRDefault="004B58E7" w:rsidP="0033317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 </w:t>
      </w:r>
      <w:r>
        <w:rPr>
          <w:rFonts w:ascii="Times New Roman" w:hAnsi="Times New Roman" w:cs="Times New Roman"/>
          <w:sz w:val="28"/>
          <w:szCs w:val="28"/>
        </w:rPr>
        <w:t>выявить опасные сечения, построив эпюры внутренних силовых факторов, подобрать квадратное  или круглое сечение из условия прочности по допускаемым нормальным напряжениям.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Для выявления опасного сечения в изгибаемом элементе следует строить эпюры внутренних силовых факторов  «Q» - ______________________;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«М» -______________________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построении эпюр необходимо использовать правило знаков:</w:t>
      </w:r>
    </w:p>
    <w:p w:rsidR="00333174" w:rsidRDefault="00605D0A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D0A">
        <w:pict>
          <v:shape id="_x0000_s1030" type="#_x0000_t32" style="position:absolute;margin-left:9.45pt;margin-top:33.7pt;width:.05pt;height:.05pt;z-index:251663360" o:connectortype="straight">
            <v:stroke endarrow="block"/>
          </v:shape>
        </w:pict>
      </w:r>
      <w:r w:rsidRPr="00605D0A">
        <w:pict>
          <v:shape id="_x0000_s1026" type="#_x0000_t32" style="position:absolute;margin-left:305.7pt;margin-top:14.9pt;width:.05pt;height:44.25pt;flip:y;z-index:251664384" o:connectortype="straight">
            <v:stroke endarrow="block"/>
          </v:shape>
        </w:pict>
      </w:r>
      <w:r w:rsidRPr="00605D0A">
        <w:pict>
          <v:shape id="_x0000_s1027" type="#_x0000_t32" style="position:absolute;margin-left:237.45pt;margin-top:14.9pt;width:.05pt;height:44.25pt;flip:y;z-index:251665408" o:connectortype="straight">
            <v:stroke endarrow="block"/>
          </v:shape>
        </w:pict>
      </w:r>
      <w:r w:rsidRPr="00605D0A">
        <w:pict>
          <v:rect id="_x0000_s1032" style="position:absolute;margin-left:237.45pt;margin-top:33.7pt;width:68.25pt;height:24.75pt;z-index:251666432"/>
        </w:pict>
      </w:r>
      <w:r w:rsidRPr="00605D0A">
        <w:pict>
          <v:shape id="_x0000_s1028" type="#_x0000_t32" style="position:absolute;margin-left:53.7pt;margin-top:6.65pt;width:0;height:52.5pt;flip:y;z-index:251667456" o:connectortype="straight">
            <v:stroke endarrow="block"/>
          </v:shape>
        </w:pict>
      </w:r>
      <w:r w:rsidRPr="00605D0A">
        <w:pict>
          <v:shape id="_x0000_s1029" type="#_x0000_t32" style="position:absolute;margin-left:121.95pt;margin-top:33.75pt;width:0;height:51.7pt;z-index:251668480" o:connectortype="straight">
            <v:stroke endarrow="block"/>
          </v:shape>
        </w:pict>
      </w:r>
      <w:r w:rsidRPr="00605D0A">
        <w:pict>
          <v:rect id="_x0000_s1031" style="position:absolute;margin-left:53.7pt;margin-top:33.7pt;width:68.25pt;height:24.75pt;z-index:251669504"/>
        </w:pic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</w:pPr>
    </w:p>
    <w:p w:rsidR="00333174" w:rsidRDefault="00333174" w:rsidP="00333174">
      <w:pPr>
        <w:tabs>
          <w:tab w:val="left" w:pos="1380"/>
          <w:tab w:val="left" w:pos="2940"/>
          <w:tab w:val="left" w:pos="70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«Q» +</w:t>
      </w:r>
      <w:r>
        <w:rPr>
          <w:rFonts w:ascii="Times New Roman" w:hAnsi="Times New Roman" w:cs="Times New Roman"/>
          <w:sz w:val="28"/>
          <w:szCs w:val="28"/>
        </w:rPr>
        <w:tab/>
        <w:t>«М» +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построении </w:t>
      </w:r>
      <w:r>
        <w:rPr>
          <w:rFonts w:ascii="Times New Roman" w:hAnsi="Times New Roman" w:cs="Times New Roman"/>
          <w:sz w:val="28"/>
          <w:szCs w:val="28"/>
        </w:rPr>
        <w:tab/>
        <w:t xml:space="preserve">эпюр </w:t>
      </w:r>
      <w:r w:rsidRPr="00333174">
        <w:rPr>
          <w:rFonts w:ascii="Times New Roman" w:hAnsi="Times New Roman" w:cs="Times New Roman"/>
          <w:i/>
          <w:sz w:val="28"/>
          <w:szCs w:val="28"/>
        </w:rPr>
        <w:t>следует помнить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на участке с распределенной  нагрузкой эпюра  «Q» - _________ прямая;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в сечении с сосредоточенной силой на эпюре «Q» - _________________;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на участке с распределенной нагрузкой эпюра «М</w:t>
      </w:r>
      <w:proofErr w:type="gramStart"/>
      <w:r>
        <w:rPr>
          <w:rFonts w:ascii="Times New Roman" w:hAnsi="Times New Roman" w:cs="Times New Roman"/>
          <w:sz w:val="28"/>
          <w:szCs w:val="28"/>
        </w:rPr>
        <w:t>» - ________________;</w:t>
      </w:r>
      <w:proofErr w:type="gram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в сечении с моментом на эпюре «М</w:t>
      </w:r>
      <w:proofErr w:type="gramStart"/>
      <w:r>
        <w:rPr>
          <w:rFonts w:ascii="Times New Roman" w:hAnsi="Times New Roman" w:cs="Times New Roman"/>
          <w:sz w:val="28"/>
          <w:szCs w:val="28"/>
        </w:rPr>
        <w:t>» - _____________;</w:t>
      </w:r>
      <w:proofErr w:type="gram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☺ если на участке с распределенной нагрузкой эпюра «Q» пересекает ось, то на эпюре «М» - вершина 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изгибе в поперечном сечении бруса возникают ________ и _________ напряжения.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174">
        <w:rPr>
          <w:rFonts w:ascii="Times New Roman" w:hAnsi="Times New Roman" w:cs="Times New Roman"/>
          <w:i/>
          <w:sz w:val="28"/>
          <w:szCs w:val="28"/>
        </w:rPr>
        <w:t>Условие прочности</w:t>
      </w:r>
      <w:r>
        <w:rPr>
          <w:rFonts w:ascii="Times New Roman" w:hAnsi="Times New Roman" w:cs="Times New Roman"/>
          <w:sz w:val="28"/>
          <w:szCs w:val="28"/>
        </w:rPr>
        <w:t xml:space="preserve"> при изгибе по допускаемым нормальным напряжениям имеет вид: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= -------   ≤ [ 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,т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реб</w:t>
      </w:r>
      <w:proofErr w:type="spellEnd"/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Порядок выполнения работы. </w:t>
      </w:r>
    </w:p>
    <w:p w:rsidR="00333174" w:rsidRDefault="00333174" w:rsidP="00333174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реакции в опорах балки, сделать проверку.</w:t>
      </w:r>
    </w:p>
    <w:p w:rsidR="00333174" w:rsidRDefault="00333174" w:rsidP="00333174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Применив метод сечений, построить эпюру поперечных сил.</w:t>
      </w:r>
    </w:p>
    <w:p w:rsidR="00333174" w:rsidRDefault="00333174" w:rsidP="00333174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Построить эпюру изгибающих моментов.</w:t>
      </w:r>
    </w:p>
    <w:p w:rsidR="00333174" w:rsidRDefault="00333174" w:rsidP="00333174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Выявить опасные сечения.</w:t>
      </w:r>
    </w:p>
    <w:p w:rsidR="00333174" w:rsidRDefault="00333174" w:rsidP="00333174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  условия прочности по допускаемым нормальным напряжениям подобрать круглое или квадратное сечение балки.   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/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№6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«Расчет на прочность и жесткость при  изгибе»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запроектировать двутавровое сечение балки из условия прочности по допускаемым нормальным напряжениям и проверить жесткость подобранного сечения (фактические прогибы определить по формулам).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  [ 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= 160 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; Е= 2</w:t>
      </w:r>
      <w:r>
        <w:rPr>
          <w:rFonts w:ascii="Times New Roman" w:hAnsi="Times New Roman" w:cs="Times New Roman" w:hint="cs"/>
          <w:sz w:val="28"/>
          <w:szCs w:val="28"/>
          <w:rtl/>
        </w:rPr>
        <w:t>۰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н/мм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[f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ℓ/200.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прямом поперечном изгибе его ось искривляется, в результате чего каждое поперечное сечение получает перемещение (прогиб) и угол поворота.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Условие жесткости при изгибе имеет вид: 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≤  [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1.Определить реакции в опорах балки. Сделать проверку.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2.Построить эпюру «Q».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3.Построить эпюру «М».                                                                 4.Определить требуемый  момент сопротивления из условия прочности по допускаемым нормальным напряжениям: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мах</w:t>
      </w:r>
      <w:proofErr w:type="spellEnd"/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реб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= ---------- =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[ σ ]   </w:t>
      </w: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таблице сортамента подобрать сечение двутавровой балки.</w:t>
      </w: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максимальные прогибы по формулам.</w:t>
      </w: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Определить общий максимальный прогиб.</w:t>
      </w:r>
    </w:p>
    <w:p w:rsidR="00333174" w:rsidRDefault="00333174" w:rsidP="00333174">
      <w:pPr>
        <w:numPr>
          <w:ilvl w:val="1"/>
          <w:numId w:val="10"/>
        </w:numPr>
        <w:tabs>
          <w:tab w:val="left" w:pos="495"/>
          <w:tab w:val="left" w:pos="1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Проверить условие жесткости, сделать вывод.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6401435" distR="6401435" simplePos="0" relativeHeight="25164595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895350</wp:posOffset>
            </wp:positionV>
            <wp:extent cx="3038475" cy="4438650"/>
            <wp:effectExtent l="19050" t="0" r="9525" b="0"/>
            <wp:wrapTopAndBottom/>
            <wp:docPr id="25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43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№7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«Кинематический и силовой расчет привода»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кинематический и силовой расчет привода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Механическая передача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— механизм, служащий для передачи и преобразования механической энергии от энергетической  машины до исполнительного механизма одного или более, как правило, с изменением характера движения (изменения направления, сил, моментов и скоростей).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Передачи зацепления: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•Цилиндрические зубчатые передачи  (бывают прямозубыми, косозубыми и шевронными).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•Конические зубчатые передачи                                                                                                                                             •Червячные передачи                                                                                                                                                     •Гипоидные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спироидные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•Цепные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•Передачи зубчатыми ремнями.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•Волновые передачи 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Передачи трения: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•Фрикционные передачи.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Ременные передачи.</w:t>
      </w:r>
    </w:p>
    <w:p w:rsidR="00333174" w:rsidRDefault="00333174" w:rsidP="0033317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Основные характеристики механических передач</w:t>
      </w:r>
    </w:p>
    <w:p w:rsidR="00333174" w:rsidRDefault="00333174" w:rsidP="003331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 Мощность (на входе – 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(Вт), на выходе – Р2(Вт))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Быстроходность (выражается частотой вращения или угловой скоростью)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n1 и n2 – частота вращения на входе (n1) и на выходе (n2) об/мин = мин-1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w1 и w2 – угловая скорость (рад/с=с-1)</w:t>
      </w:r>
    </w:p>
    <w:p w:rsidR="00333174" w:rsidRDefault="00333174" w:rsidP="0033317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Производные характеристики механических передач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• Механический КПД передачи – η=P2/P1.                                                             • Передаточное отношение (передаточное число): u=ω1/ω2.                                                    • Окружная скорость ведущего или ведомого звена: v=ωd/2, где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диаметр колеса. Окружные скорости обоих звеньев передачи при отсутствии скольжения равны.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 Окружная сила: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Ft=P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/v=2T/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где P-мощность, а T- вращающий момент.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• Вращающий момент: T=P/ω=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Ftd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/2.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Привод состоит из электродвигателя мощностью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0"/>
          <w:szCs w:val="20"/>
        </w:rPr>
        <w:t>дв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угловой скоростью вала ω</w:t>
      </w:r>
      <w:r>
        <w:rPr>
          <w:rFonts w:ascii="Times New Roman" w:eastAsia="Times New Roman" w:hAnsi="Times New Roman" w:cs="Times New Roman"/>
          <w:sz w:val="20"/>
          <w:szCs w:val="20"/>
        </w:rPr>
        <w:t>дв.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двухступенчатой передачи, включающей редуктор и открытую передачу, характеристики звеньев которой заданы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="Times New Roman" w:hAnsi="Times New Roman" w:cs="Times New Roman"/>
          <w:sz w:val="28"/>
          <w:szCs w:val="28"/>
        </w:rPr>
        <w:t>), угловая скорость выходного (третьего) вала привода ω</w:t>
      </w:r>
      <w:r>
        <w:rPr>
          <w:rFonts w:ascii="Times New Roman" w:eastAsia="Times New Roman" w:hAnsi="Times New Roman" w:cs="Times New Roman"/>
          <w:sz w:val="20"/>
          <w:szCs w:val="20"/>
        </w:rPr>
        <w:t>вых.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Требуется определить (алгоритм):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К.П.Д. отдельных передач,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К.П.Д. привода;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мощности на валах;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передаточные отношения отдельных передач и передаточное отношение привода;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угловые скорости валов;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вращающие моменты на валах;</w:t>
      </w:r>
    </w:p>
    <w:p w:rsidR="00333174" w:rsidRDefault="00333174" w:rsidP="00333174">
      <w:pPr>
        <w:numPr>
          <w:ilvl w:val="0"/>
          <w:numId w:val="13"/>
        </w:num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диаметр самого нагруженного вала из условия прочности на кручение.</w:t>
      </w:r>
    </w:p>
    <w:p w:rsidR="00333174" w:rsidRDefault="00333174" w:rsidP="00333174">
      <w:pP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Упругим скольжением в ременных передачах пренебречь. При расчете принять следующие значения К.П.Д. передач (с учетом потерь в подшипниках): для червячных-0,77; для остальных в соответствии с таблицей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3174" w:rsidRDefault="00333174" w:rsidP="00333174">
      <w:pP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>Таблица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33317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К.П.Д. механических передач.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Тип передачи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Закрытая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Открытая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Зубчатая цилиндрическая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0,97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Зубчатая коническая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0,96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Клиноременная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0,95</w:t>
      </w:r>
    </w:p>
    <w:p w:rsidR="00333174" w:rsidRDefault="00333174" w:rsidP="00333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7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Цепная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0,92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работа №7</w:t>
      </w:r>
    </w:p>
    <w:p w:rsidR="00333174" w:rsidRDefault="00333174" w:rsidP="0033317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«Геометрический расчет цилиндрической зубчатой передачи (червячной)»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выполнить геометрический расчет цилиндрической зубчатой (червячной) передачи (на основе практической работы №6)</w:t>
      </w:r>
    </w:p>
    <w:p w:rsidR="00333174" w:rsidRDefault="00333174" w:rsidP="00333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Теоретическое обоснование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Зубчатая передача — это механизм или часть механизма,  в состав которого входят зубчатые колёса. Движение передаётся  с помощью зацепления пары зубчатых колёс.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Меньшее зубчатое колесо принято называть шестерней, большее – колесом. Параметрам шестерни приписывают индекс 1, параметрам колеса – индекс 2.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Достоинства зубчатых передач: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 Возможность применения в широком диапазоне скоростей, мощностей и передаточных отношений.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Высокая нагрузочная способность и малые габариты.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Большая долговечность и надёжность работы.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Постоянство передаточного отношения.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Высокий КПД (87-98%).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Простота обслуживания.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Недостатки зубчатых передач: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• Большая жёсткость не позволяющая компенсировать динамические нагрузки.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Высокие требования к точности изготовления и монтажа.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• Шум при больших скоростях.</w:t>
      </w:r>
    </w:p>
    <w:p w:rsidR="00333174" w:rsidRDefault="00333174" w:rsidP="0033317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Червячная передача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это зубчато-винтовая передача, движение в которой осуществляется по принципу винтовой пары. Червячные передачи применяют для передачи вращательного движения между валами, у которых угол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скрещивния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осей обычно составляет 90°.                                                                       Геометрические параметры червячных передач такие же, как и в цилиндрических передачах. В большинстве случаев, ведущим звеном является червяк, т.е. короткий винт с трапецеидальной или близкой к ней резьбой.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Для облегания тела червяка венец червячного колеса имеет зубья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дугообразной формы, что увеличивает длину контактных линий в зоне зацепления.</w:t>
      </w:r>
    </w:p>
    <w:p w:rsidR="00333174" w:rsidRDefault="00333174" w:rsidP="00333174">
      <w:pPr>
        <w:rPr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выполнения работы.</w:t>
      </w:r>
      <w:r>
        <w:rPr>
          <w:i/>
          <w:u w:val="single"/>
        </w:rPr>
        <w:t xml:space="preserve"> </w:t>
      </w:r>
    </w:p>
    <w:p w:rsidR="00333174" w:rsidRDefault="00333174" w:rsidP="0033317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Методика геометрического расчета зубчатых цилиндрических передач.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Исходные данные</w:t>
      </w:r>
      <w:r>
        <w:rPr>
          <w:rFonts w:ascii="Times New Roman" w:hAnsi="Times New Roman" w:cs="Times New Roman"/>
          <w:sz w:val="28"/>
          <w:szCs w:val="28"/>
        </w:rPr>
        <w:t>: передаточное число  «u»,  межосевое расстояние «а», относительная ширина колеса – коэффициент ширины венца колеса Ψ (для прямозубой передачи- Ψ=0,4; для косозубой передачи - Ψ=0,5).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Выбираем модуль m по рекомендации: m =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0,01...0,02)а, принимая стандартное значение (мм) из ряда: 1,5; 2,0; 2,5; 3,0; 4,0; 5,0; 6,0; 8,0; 10,0; 12,0; 16,0; 20,0.  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Определяем число зубьев шестерни z из формулы:</w:t>
      </w:r>
    </w:p>
    <w:p w:rsidR="00333174" w:rsidRDefault="00333174" w:rsidP="00333174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(u+1)</w:t>
      </w:r>
    </w:p>
    <w:p w:rsidR="00333174" w:rsidRDefault="00333174" w:rsidP="00333174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= --------- =   -----------,  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2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β- угол наклона линии зуба (для косозубых передач β= 8.....15; для прямозубых передач β=0,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 xml:space="preserve">β=1).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2а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=-------------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m(u+1)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значение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округляем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ближайщего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целого числа, но не менее 17.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Из формулы u 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определяем число зубьев колеса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округляя полученное значение до ближайшего целого числа. Уточняем значение передаточного числа u.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Определяем основные геометрические параметры зацепления: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шаг ρ=π m;  б) высота головки зуба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в) высота ножки зуба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1,25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Определяем основные геометрические размеры колес: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делительные диаметры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β;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 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>
        <w:rPr>
          <w:rFonts w:ascii="Times New Roman" w:hAnsi="Times New Roman" w:cs="Times New Roman"/>
          <w:sz w:val="28"/>
          <w:szCs w:val="28"/>
        </w:rPr>
        <w:t>β;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диаметры вершин зубьев 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+ 2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диаметры впадин зубьев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уточненное межосевое расстояние а= (d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\ 2;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из формулы   Ψ= в \ а находим ширину зубчатого венца «в».</w:t>
      </w:r>
    </w:p>
    <w:p w:rsidR="00333174" w:rsidRDefault="00333174" w:rsidP="0033317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В пунктах 4 и 5 вычисления вести с точностью до второго знака после запятой, за исключением  размера «в», который округляют до ближайшего целого числа. </w:t>
      </w:r>
    </w:p>
    <w:p w:rsidR="00333174" w:rsidRDefault="00333174" w:rsidP="00333174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Методика геометрического расчета червячных передач.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Исходные данные:</w:t>
      </w:r>
      <w:r>
        <w:rPr>
          <w:rFonts w:ascii="Times New Roman" w:hAnsi="Times New Roman" w:cs="Times New Roman"/>
          <w:sz w:val="28"/>
          <w:szCs w:val="28"/>
        </w:rPr>
        <w:t xml:space="preserve"> передаточное число u, межосевое расстояние а.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Число витков (заходов) червяка 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определяем в зависимости от u по рекомендации: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ab/>
        <w:t>8........16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16.......12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32.......80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  <w:t xml:space="preserve">   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1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Из формулы u 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\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определяем число зубьев червячного колеса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округляя полученное значение до ближайшего целого числа. Уточняем значение передаточного числа u.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Выбираем коэффициент диаметра червяка q= 0,25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принимая ближайшее целое из ряда 8........20.                                                                                                      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2а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Определяем  модуль m=----------,</w:t>
      </w:r>
    </w:p>
    <w:p w:rsidR="00333174" w:rsidRDefault="00333174" w:rsidP="0033317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q +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 для модуля стандартное значение (мм) из ряда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2;  2,5;  3,15;  4;  5;  6,3;  8;  10;  12,5;  16;  20.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Определяем основные геометрические параметры зацепления: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осевой шаг червяка и окружной шаг колеса ρ=π m; 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высота головки витка червяка и зуба колеса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высота ножки витка червяка и зуба колеса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1,2 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 Определяем основные геометрические размеры червяка: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делительный диаметр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m q;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 вершин витков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 впадин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угол подъема линии витка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tgγ</w:t>
      </w:r>
      <w:proofErr w:type="spellEnd"/>
      <w:r>
        <w:rPr>
          <w:rFonts w:ascii="Times New Roman" w:hAnsi="Times New Roman" w:cs="Times New Roman"/>
          <w:sz w:val="28"/>
          <w:szCs w:val="28"/>
        </w:rPr>
        <w:t>=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\ </w:t>
      </w:r>
      <w:proofErr w:type="spellStart"/>
      <w:r>
        <w:rPr>
          <w:rFonts w:ascii="Times New Roman" w:hAnsi="Times New Roman" w:cs="Times New Roman"/>
          <w:sz w:val="28"/>
          <w:szCs w:val="28"/>
        </w:rPr>
        <w:t>q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длина нарезанной части червяка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 m (11+0,06 Z2).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Определяем основные геометрические размеры червячного колеса: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делительный диаметр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 m Z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диаметр вершин зубьев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а2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диаметр впадин 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- 2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наружный диаметр колеса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ав2</w:t>
      </w:r>
      <w:r>
        <w:rPr>
          <w:rFonts w:ascii="Times New Roman" w:hAnsi="Times New Roman" w:cs="Times New Roman"/>
          <w:sz w:val="28"/>
          <w:szCs w:val="28"/>
        </w:rPr>
        <w:t>= dа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+ 6 m \ (Z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+2);</w:t>
      </w:r>
    </w:p>
    <w:p w:rsidR="004B58E7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ширина зубчатого венца колеса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 0,75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Уточняем межосевое расстояние: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B58E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d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33174" w:rsidRDefault="00333174" w:rsidP="00333174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а =</w:t>
      </w:r>
      <w:r w:rsidR="004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---------. </w:t>
      </w:r>
    </w:p>
    <w:p w:rsidR="00333174" w:rsidRDefault="00333174" w:rsidP="00333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2</w:t>
      </w:r>
    </w:p>
    <w:p w:rsidR="00333174" w:rsidRDefault="00333174" w:rsidP="0033317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пунктах 5, 6, 7, 8, вычисления следует вести с точностью до второго знака после запятой, за исключением размеров  в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 в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d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ав2</w:t>
      </w:r>
      <w:r>
        <w:rPr>
          <w:rFonts w:ascii="Times New Roman" w:hAnsi="Times New Roman" w:cs="Times New Roman"/>
          <w:i/>
          <w:sz w:val="28"/>
          <w:szCs w:val="28"/>
        </w:rPr>
        <w:t>, которые округляют до ближайшего целого числа.</w:t>
      </w:r>
    </w:p>
    <w:p w:rsidR="00333174" w:rsidRDefault="00333174" w:rsidP="00333174">
      <w:pPr>
        <w:rPr>
          <w:rFonts w:ascii="Times New Roman" w:hAnsi="Times New Roman" w:cs="Times New Roman"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072"/>
      </w:tblGrid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F70281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0281">
              <w:rPr>
                <w:rFonts w:ascii="Times New Roman" w:hAnsi="Times New Roman" w:cs="Times New Roman"/>
                <w:b/>
              </w:rPr>
              <w:t>Учебные издания и Интернет ресурсы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F70281" w:rsidRDefault="00AB6BF5" w:rsidP="005B552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70281">
              <w:rPr>
                <w:rFonts w:ascii="Times New Roman" w:hAnsi="Times New Roman" w:cs="Times New Roman"/>
                <w:i/>
                <w:sz w:val="18"/>
                <w:szCs w:val="18"/>
              </w:rPr>
              <w:t>Весь перечень источников информации рекомендуется разделить на три пункта</w:t>
            </w:r>
          </w:p>
          <w:p w:rsidR="00AB6BF5" w:rsidRPr="00F70281" w:rsidRDefault="00AB6BF5" w:rsidP="005B552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70281">
              <w:rPr>
                <w:rFonts w:ascii="Times New Roman" w:hAnsi="Times New Roman" w:cs="Times New Roman"/>
                <w:i/>
                <w:sz w:val="18"/>
                <w:szCs w:val="18"/>
              </w:rPr>
              <w:t>- Основная литература (перечень изданий не старше 5 лет)</w:t>
            </w:r>
          </w:p>
          <w:p w:rsidR="00AB6BF5" w:rsidRPr="00F70281" w:rsidRDefault="00AB6BF5" w:rsidP="005B552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70281">
              <w:rPr>
                <w:rFonts w:ascii="Times New Roman" w:hAnsi="Times New Roman" w:cs="Times New Roman"/>
                <w:i/>
                <w:sz w:val="18"/>
                <w:szCs w:val="18"/>
              </w:rPr>
              <w:t>- Дополнительная литература (перечень учебников, пособий любого года выпуска)</w:t>
            </w:r>
          </w:p>
          <w:p w:rsidR="00AB6BF5" w:rsidRPr="00E12DFE" w:rsidRDefault="00AB6BF5" w:rsidP="005B552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7028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Интернет источники (адреса интернет ресурсов образовательного характера) </w:t>
            </w:r>
          </w:p>
        </w:tc>
      </w:tr>
      <w:tr w:rsidR="00AB6BF5" w:rsidRPr="00F70281" w:rsidTr="005B552D">
        <w:trPr>
          <w:trHeight w:val="3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F70281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Основные источники:                                                                                         </w:t>
            </w:r>
          </w:p>
        </w:tc>
      </w:tr>
      <w:tr w:rsidR="00AB6BF5" w:rsidRPr="00F70281" w:rsidTr="005B552D">
        <w:trPr>
          <w:trHeight w:val="10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042C6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4D1BDD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Вереина</w:t>
            </w:r>
            <w:proofErr w:type="spell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Л.И. Техническая механика: Учебник для </w:t>
            </w:r>
            <w:proofErr w:type="spell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нач</w:t>
            </w:r>
            <w:proofErr w:type="spell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профессионального образования / Л.И. </w:t>
            </w:r>
            <w:proofErr w:type="spell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Вереина</w:t>
            </w:r>
            <w:proofErr w:type="spell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.- М.: Издательский центр Академия,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.-224 </w:t>
            </w:r>
            <w:proofErr w:type="gram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B6BF5" w:rsidRPr="00F70281" w:rsidTr="005B552D">
        <w:trPr>
          <w:trHeight w:val="10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042C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F70281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Шинкаренко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А.А., Киреева,  Сопротивление материалов: Учебное пособие/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А.А.Шинкаренко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.–Ростов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proofErr w:type="spellEnd"/>
            <w:proofErr w:type="gram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/Д</w:t>
            </w:r>
            <w:proofErr w:type="gram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: Феникс, 201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. – 263с. – (среднее профессиональное образование)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Дополнительные источники:                                                              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042C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Олофлинская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В.П.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Техническя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механика: Курс лекций с вариантами практических и тестовых заданий: Учебное пособие /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В.П.Олофлинская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. – М.: Форум: ИНФРА-М. 2015.- 349 с.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4D1BDD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Олофлинская</w:t>
            </w:r>
            <w:proofErr w:type="spell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В.П. Детали машин: Краткий курс и тестовые задания: Учебное пособие / </w:t>
            </w:r>
            <w:proofErr w:type="spell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В.П.Олофлинская</w:t>
            </w:r>
            <w:proofErr w:type="spell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. – М.: Форум.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.- 208 </w:t>
            </w:r>
            <w:proofErr w:type="gramStart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566A5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B6BF5" w:rsidRPr="00F70281" w:rsidTr="005B552D">
        <w:trPr>
          <w:trHeight w:val="14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Эрдеди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А.А.,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Эрдеди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Н.А. Теоретическая механика. Сопротивление материалов: Учебное пособие для студентов учреждений среднего профессионального образования/ </w:t>
            </w:r>
            <w:proofErr w:type="spell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А.А.Эрдеди</w:t>
            </w:r>
            <w:proofErr w:type="spell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. – М.: Издательский центр Академия, 201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.- 320 </w:t>
            </w:r>
            <w:proofErr w:type="gramStart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proofErr w:type="gramEnd"/>
            <w:r w:rsidRPr="001F5D4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605D0A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AB6BF5" w:rsidRPr="00042C69">
                <w:rPr>
                  <w:rStyle w:val="a3"/>
                  <w:rFonts w:ascii="Times New Roman" w:hAnsi="Times New Roman" w:cs="Times New Roman"/>
                  <w:bCs/>
                  <w:sz w:val="26"/>
                  <w:szCs w:val="26"/>
                </w:rPr>
                <w:t>http://www.teoretmeh.ru/</w:t>
              </w:r>
            </w:hyperlink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605D0A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0" w:history="1">
              <w:r w:rsidR="00AB6BF5" w:rsidRPr="00042C69">
                <w:rPr>
                  <w:rStyle w:val="a3"/>
                  <w:rFonts w:ascii="Times New Roman" w:hAnsi="Times New Roman" w:cs="Times New Roman"/>
                  <w:bCs/>
                  <w:sz w:val="26"/>
                  <w:szCs w:val="26"/>
                </w:rPr>
                <w:t>http://www.detalmach.ru/</w:t>
              </w:r>
            </w:hyperlink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605D0A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1" w:history="1">
              <w:r w:rsidR="00AB6BF5" w:rsidRPr="00042C69">
                <w:rPr>
                  <w:rStyle w:val="a3"/>
                  <w:rFonts w:ascii="Times New Roman" w:hAnsi="Times New Roman" w:cs="Times New Roman"/>
                  <w:bCs/>
                  <w:sz w:val="26"/>
                  <w:szCs w:val="26"/>
                </w:rPr>
                <w:t>http://mysopromat.ru/</w:t>
              </w:r>
            </w:hyperlink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605D0A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2" w:history="1">
              <w:r w:rsidR="00AB6BF5" w:rsidRPr="00042C69">
                <w:rPr>
                  <w:rStyle w:val="a3"/>
                  <w:rFonts w:ascii="Times New Roman" w:hAnsi="Times New Roman" w:cs="Times New Roman"/>
                  <w:bCs/>
                  <w:sz w:val="26"/>
                  <w:szCs w:val="26"/>
                </w:rPr>
                <w:t>http://www.toehelp.ru/theory/sopromat/</w:t>
              </w:r>
            </w:hyperlink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4D1BDD" w:rsidRDefault="00AB6BF5" w:rsidP="005B552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Мовнин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М.С. Основы технической механики [Электронный ресурс]: учебник/ </w:t>
            </w: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Мовнин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М.С., </w:t>
            </w: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Израелит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А.Б., Рубашкин А.Г.— Электрон</w:t>
            </w:r>
            <w:proofErr w:type="gram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екстовые данные.— СПб</w:t>
            </w:r>
            <w:proofErr w:type="gram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.: </w:t>
            </w:r>
            <w:proofErr w:type="gram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Политехника, 201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5</w:t>
            </w:r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.— 286 </w:t>
            </w: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.— Режим доступа: http://www.iprbookshop.ru/15905.— ЭБС </w:t>
            </w:r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30796F" w:rsidRPr="0030796F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30796F" w:rsidRPr="003079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  <w:tr w:rsidR="00AB6BF5" w:rsidRPr="00F70281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042C69" w:rsidRDefault="00AB6BF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F5" w:rsidRPr="004D1BDD" w:rsidRDefault="00AB6BF5" w:rsidP="005B552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Чернилевский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Д.В. Техническая механика. Книга 4. Детали машин и основы проектирования [Электронный ресурс]: учебное пособие/ </w:t>
            </w: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Чернилевский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Д.В.— Электрон</w:t>
            </w:r>
            <w:proofErr w:type="gram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екстовые данные.— М.: Машиностроение, 201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.— 160 </w:t>
            </w:r>
            <w:proofErr w:type="spellStart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</w:t>
            </w:r>
            <w:proofErr w:type="spellEnd"/>
            <w:r w:rsidRPr="00566A5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.— Режим доступа: http://www.iprbookshop.ru/18546.— ЭБС </w:t>
            </w:r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30796F" w:rsidRPr="0030796F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30796F" w:rsidRPr="003079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796F" w:rsidRPr="002A5B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</w:tbl>
    <w:p w:rsidR="00333174" w:rsidRDefault="00333174" w:rsidP="00333174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174" w:rsidRDefault="00333174" w:rsidP="00333174">
      <w:pPr>
        <w:tabs>
          <w:tab w:val="left" w:pos="495"/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E62" w:rsidRDefault="00CA7E62">
      <w:bookmarkStart w:id="0" w:name="_GoBack"/>
      <w:bookmarkEnd w:id="0"/>
    </w:p>
    <w:sectPr w:rsidR="00CA7E62" w:rsidSect="00E80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clip_image001"/>
      </v:shape>
    </w:pict>
  </w:numPicBullet>
  <w:abstractNum w:abstractNumId="0">
    <w:nsid w:val="07E6318D"/>
    <w:multiLevelType w:val="hybridMultilevel"/>
    <w:tmpl w:val="6C4E7B8C"/>
    <w:lvl w:ilvl="0" w:tplc="041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B7727"/>
    <w:multiLevelType w:val="hybridMultilevel"/>
    <w:tmpl w:val="B9266E06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24017"/>
    <w:multiLevelType w:val="hybridMultilevel"/>
    <w:tmpl w:val="10DC1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D64D2"/>
    <w:multiLevelType w:val="hybridMultilevel"/>
    <w:tmpl w:val="1A2EA6AC"/>
    <w:lvl w:ilvl="0" w:tplc="041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459B0"/>
    <w:multiLevelType w:val="hybridMultilevel"/>
    <w:tmpl w:val="1070EA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825A1"/>
    <w:multiLevelType w:val="hybridMultilevel"/>
    <w:tmpl w:val="7EEC9C4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3F2FCF"/>
    <w:multiLevelType w:val="hybridMultilevel"/>
    <w:tmpl w:val="AC50FB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113711"/>
    <w:multiLevelType w:val="hybridMultilevel"/>
    <w:tmpl w:val="7D0CC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F275F"/>
    <w:multiLevelType w:val="hybridMultilevel"/>
    <w:tmpl w:val="3D42948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CE18B8"/>
    <w:multiLevelType w:val="hybridMultilevel"/>
    <w:tmpl w:val="24CAD40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FC5949"/>
    <w:multiLevelType w:val="hybridMultilevel"/>
    <w:tmpl w:val="306019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1D4DF0"/>
    <w:multiLevelType w:val="hybridMultilevel"/>
    <w:tmpl w:val="85964FA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174"/>
    <w:rsid w:val="00015302"/>
    <w:rsid w:val="001D1CCA"/>
    <w:rsid w:val="0030796F"/>
    <w:rsid w:val="00333174"/>
    <w:rsid w:val="00357CDC"/>
    <w:rsid w:val="00374094"/>
    <w:rsid w:val="0043031D"/>
    <w:rsid w:val="00453E66"/>
    <w:rsid w:val="004B58E7"/>
    <w:rsid w:val="004C4D6C"/>
    <w:rsid w:val="005028FF"/>
    <w:rsid w:val="00560C6B"/>
    <w:rsid w:val="005C6095"/>
    <w:rsid w:val="00603E4A"/>
    <w:rsid w:val="00605D0A"/>
    <w:rsid w:val="00646E16"/>
    <w:rsid w:val="006A113D"/>
    <w:rsid w:val="00732448"/>
    <w:rsid w:val="00866F81"/>
    <w:rsid w:val="008B66E0"/>
    <w:rsid w:val="008C6033"/>
    <w:rsid w:val="00992314"/>
    <w:rsid w:val="009B05C2"/>
    <w:rsid w:val="00A1382C"/>
    <w:rsid w:val="00A51FD6"/>
    <w:rsid w:val="00A97FFC"/>
    <w:rsid w:val="00AB6BF5"/>
    <w:rsid w:val="00B77BF8"/>
    <w:rsid w:val="00BD5352"/>
    <w:rsid w:val="00BF51C4"/>
    <w:rsid w:val="00C477B9"/>
    <w:rsid w:val="00C571B3"/>
    <w:rsid w:val="00CA7E62"/>
    <w:rsid w:val="00CC6B88"/>
    <w:rsid w:val="00D86563"/>
    <w:rsid w:val="00DF5A7F"/>
    <w:rsid w:val="00E800E7"/>
    <w:rsid w:val="00EE4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9" type="connector" idref="#_x0000_s1028"/>
        <o:r id="V:Rule20" type="connector" idref="#_x0000_s1041"/>
        <o:r id="V:Rule21" type="connector" idref="#_x0000_s1040"/>
        <o:r id="V:Rule22" type="connector" idref="#_x0000_s1038"/>
        <o:r id="V:Rule23" type="connector" idref="#_x0000_s1044"/>
        <o:r id="V:Rule24" type="connector" idref="#_x0000_s1027"/>
        <o:r id="V:Rule25" type="connector" idref="#_x0000_s1035"/>
        <o:r id="V:Rule26" type="connector" idref="#_x0000_s1043"/>
        <o:r id="V:Rule27" type="connector" idref="#_x0000_s1039"/>
        <o:r id="V:Rule28" type="connector" idref="#_x0000_s1036"/>
        <o:r id="V:Rule29" type="connector" idref="#_x0000_s1029"/>
        <o:r id="V:Rule30" type="connector" idref="#_x0000_s1042"/>
        <o:r id="V:Rule31" type="connector" idref="#_x0000_s1037"/>
        <o:r id="V:Rule32" type="connector" idref="#_x0000_s1046"/>
        <o:r id="V:Rule33" type="connector" idref="#_x0000_s1026"/>
        <o:r id="V:Rule34" type="connector" idref="#_x0000_s1030"/>
        <o:r id="V:Rule35" type="connector" idref="#_x0000_s1033"/>
        <o:r id="V:Rule3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31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3174"/>
    <w:pPr>
      <w:ind w:left="720"/>
      <w:contextualSpacing/>
    </w:pPr>
  </w:style>
  <w:style w:type="table" w:styleId="a5">
    <w:name w:val="Table Grid"/>
    <w:basedOn w:val="a1"/>
    <w:uiPriority w:val="59"/>
    <w:rsid w:val="00333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317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60C6B"/>
    <w:pPr>
      <w:spacing w:after="0" w:line="240" w:lineRule="auto"/>
    </w:pPr>
  </w:style>
  <w:style w:type="paragraph" w:styleId="3">
    <w:name w:val="Body Text Indent 3"/>
    <w:basedOn w:val="a"/>
    <w:link w:val="30"/>
    <w:unhideWhenUsed/>
    <w:rsid w:val="00866F8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866F81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yperlink" Target="http://www.toehelp.ru/theory/sopromat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mysopromat.ru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://www.detalma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oretmeh.ru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21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Admin</cp:lastModifiedBy>
  <cp:revision>21</cp:revision>
  <cp:lastPrinted>2016-06-14T05:59:00Z</cp:lastPrinted>
  <dcterms:created xsi:type="dcterms:W3CDTF">2013-11-06T10:35:00Z</dcterms:created>
  <dcterms:modified xsi:type="dcterms:W3CDTF">2019-10-10T22:07:00Z</dcterms:modified>
</cp:coreProperties>
</file>